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F1" w:rsidRDefault="001D0AF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D0AF1" w:rsidRDefault="001D0AF1">
      <w:pPr>
        <w:pStyle w:val="ConsPlusNormal"/>
        <w:jc w:val="both"/>
        <w:outlineLvl w:val="0"/>
      </w:pPr>
    </w:p>
    <w:p w:rsidR="001D0AF1" w:rsidRDefault="001D0AF1">
      <w:pPr>
        <w:pStyle w:val="ConsPlusTitle"/>
        <w:jc w:val="center"/>
        <w:outlineLvl w:val="0"/>
      </w:pPr>
      <w:r>
        <w:t>МИНИСТЕРСТВО ТАРИФНОГО РЕГУЛИРОВАНИЯ И ЭНЕРГЕТИКИ</w:t>
      </w:r>
    </w:p>
    <w:p w:rsidR="001D0AF1" w:rsidRDefault="001D0AF1">
      <w:pPr>
        <w:pStyle w:val="ConsPlusTitle"/>
        <w:jc w:val="center"/>
      </w:pPr>
      <w:r>
        <w:t>ПЕРМСКОГО КРАЯ</w:t>
      </w:r>
    </w:p>
    <w:p w:rsidR="001D0AF1" w:rsidRDefault="001D0AF1">
      <w:pPr>
        <w:pStyle w:val="ConsPlusTitle"/>
        <w:jc w:val="both"/>
      </w:pPr>
    </w:p>
    <w:p w:rsidR="001D0AF1" w:rsidRDefault="001D0AF1">
      <w:pPr>
        <w:pStyle w:val="ConsPlusTitle"/>
        <w:jc w:val="center"/>
      </w:pPr>
      <w:r>
        <w:t>ПОСТАНОВЛЕНИЕ</w:t>
      </w:r>
    </w:p>
    <w:p w:rsidR="001D0AF1" w:rsidRDefault="001D0AF1">
      <w:pPr>
        <w:pStyle w:val="ConsPlusTitle"/>
        <w:jc w:val="center"/>
      </w:pPr>
      <w:r>
        <w:t>от 29 декабря 2021 г. N 120-тп</w:t>
      </w:r>
    </w:p>
    <w:p w:rsidR="001D0AF1" w:rsidRDefault="001D0AF1">
      <w:pPr>
        <w:pStyle w:val="ConsPlusTitle"/>
        <w:jc w:val="both"/>
      </w:pPr>
    </w:p>
    <w:p w:rsidR="001D0AF1" w:rsidRDefault="001D0AF1">
      <w:pPr>
        <w:pStyle w:val="ConsPlusTitle"/>
        <w:jc w:val="center"/>
      </w:pPr>
      <w:r>
        <w:t>ОБ УСТАНОВЛЕНИИ ПЛАТЫ ЗА ТЕХНОЛОГИЧЕСКОЕ ПРИСОЕДИНЕНИЕ</w:t>
      </w:r>
    </w:p>
    <w:p w:rsidR="001D0AF1" w:rsidRDefault="001D0AF1">
      <w:pPr>
        <w:pStyle w:val="ConsPlusTitle"/>
        <w:jc w:val="center"/>
      </w:pPr>
      <w:r>
        <w:t>К ЭЛЕКТРИЧЕСКИМ СЕТЯМ ТЕРРИТОРИАЛЬНЫХ СЕТЕВЫХ ОРГАНИЗАЦИЙ</w:t>
      </w:r>
    </w:p>
    <w:p w:rsidR="001D0AF1" w:rsidRDefault="001D0AF1">
      <w:pPr>
        <w:pStyle w:val="ConsPlusTitle"/>
        <w:jc w:val="center"/>
      </w:pPr>
      <w:r>
        <w:t>ПЕРМСКОГО КРАЯ НА 2022 ГОД</w:t>
      </w:r>
    </w:p>
    <w:p w:rsidR="001D0AF1" w:rsidRDefault="001D0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center"/>
            </w:pPr>
            <w:r>
              <w:rPr>
                <w:color w:val="392C69"/>
              </w:rPr>
              <w:t>Список изменяющих документов</w:t>
            </w:r>
          </w:p>
          <w:p w:rsidR="001D0AF1" w:rsidRDefault="001D0AF1">
            <w:pPr>
              <w:pStyle w:val="ConsPlusNormal"/>
              <w:jc w:val="center"/>
            </w:pPr>
            <w:r>
              <w:rPr>
                <w:color w:val="392C69"/>
              </w:rPr>
              <w:t>(в ред. Постановлений Министерства тарифного регулирования и энергетики</w:t>
            </w:r>
          </w:p>
          <w:p w:rsidR="001D0AF1" w:rsidRDefault="001D0AF1">
            <w:pPr>
              <w:pStyle w:val="ConsPlusNormal"/>
              <w:jc w:val="center"/>
            </w:pPr>
            <w:r>
              <w:rPr>
                <w:color w:val="392C69"/>
              </w:rPr>
              <w:t xml:space="preserve">Пермского края от 15.04.2022 </w:t>
            </w:r>
            <w:hyperlink r:id="rId5">
              <w:r>
                <w:rPr>
                  <w:color w:val="0000FF"/>
                </w:rPr>
                <w:t>N 12-тп</w:t>
              </w:r>
            </w:hyperlink>
            <w:r>
              <w:rPr>
                <w:color w:val="392C69"/>
              </w:rPr>
              <w:t xml:space="preserve">, от 17.06.2022 </w:t>
            </w:r>
            <w:hyperlink r:id="rId6">
              <w:r>
                <w:rPr>
                  <w:color w:val="0000FF"/>
                </w:rPr>
                <w:t>N 32-тп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jc w:val="both"/>
      </w:pPr>
    </w:p>
    <w:p w:rsidR="001D0AF1" w:rsidRDefault="001D0AF1">
      <w:pPr>
        <w:pStyle w:val="ConsPlusNormal"/>
        <w:ind w:firstLine="540"/>
        <w:jc w:val="both"/>
      </w:pPr>
      <w:r>
        <w:t xml:space="preserve">В соответствии с Федеральным </w:t>
      </w:r>
      <w:hyperlink r:id="rId7">
        <w:r>
          <w:rPr>
            <w:color w:val="0000FF"/>
          </w:rPr>
          <w:t>законом</w:t>
        </w:r>
      </w:hyperlink>
      <w:r>
        <w:t xml:space="preserve"> от 26 марта 2003 г. N 35-ФЗ "Об электроэнергетике" (далее - Федеральный закон), </w:t>
      </w:r>
      <w:hyperlink r:id="rId8">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9">
        <w:r>
          <w:rPr>
            <w:color w:val="0000FF"/>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r:id="rId10">
        <w:r>
          <w:rPr>
            <w:color w:val="0000FF"/>
          </w:rPr>
          <w:t>приказом</w:t>
        </w:r>
      </w:hyperlink>
      <w:r>
        <w:t xml:space="preserve"> Федеральной антимонопольной службы России от 29 августа 2017 г. N 1135/17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w:t>
      </w:r>
      <w:hyperlink r:id="rId11">
        <w:r>
          <w:rPr>
            <w:color w:val="0000FF"/>
          </w:rPr>
          <w:t>постановлением</w:t>
        </w:r>
      </w:hyperlink>
      <w:r>
        <w:t xml:space="preserve"> Правительства Пермского края от 26 октября 2018 г. N 631-п "Об утверждении Положения о Министерстве тарифного регулирования и энергетики Пермского края" Министерство тарифного регулирования и энергетики Пермского края постановляет:</w:t>
      </w:r>
    </w:p>
    <w:p w:rsidR="001D0AF1" w:rsidRDefault="001D0AF1">
      <w:pPr>
        <w:pStyle w:val="ConsPlusNormal"/>
        <w:jc w:val="both"/>
      </w:pPr>
    </w:p>
    <w:p w:rsidR="001D0AF1" w:rsidRDefault="001D0AF1">
      <w:pPr>
        <w:pStyle w:val="ConsPlusNormal"/>
        <w:ind w:firstLine="540"/>
        <w:jc w:val="both"/>
      </w:pPr>
      <w:r>
        <w:t xml:space="preserve">1. Установить стандартизированные тарифные ставки и формулы платы за технологическое присоединение для применения при расчете платы за технологическое присоединение к электрическим сетям сетевых организаций Пермского края согласно </w:t>
      </w:r>
      <w:hyperlink w:anchor="P47">
        <w:r>
          <w:rPr>
            <w:color w:val="0000FF"/>
          </w:rPr>
          <w:t>приложениям 1</w:t>
        </w:r>
      </w:hyperlink>
      <w:r>
        <w:t xml:space="preserve">, </w:t>
      </w:r>
      <w:hyperlink w:anchor="P814">
        <w:r>
          <w:rPr>
            <w:color w:val="0000FF"/>
          </w:rPr>
          <w:t>2</w:t>
        </w:r>
      </w:hyperlink>
      <w:r>
        <w:t xml:space="preserve"> к настоящему постановлению.</w:t>
      </w:r>
    </w:p>
    <w:p w:rsidR="001D0AF1" w:rsidRDefault="001D0AF1">
      <w:pPr>
        <w:pStyle w:val="ConsPlusNormal"/>
        <w:spacing w:before="200"/>
        <w:ind w:firstLine="540"/>
        <w:jc w:val="both"/>
      </w:pPr>
      <w:r>
        <w:t xml:space="preserve">2. Установить ставки за единицу максимальной мощности для применения при расчете платы за технологическое присоединение к электрическим сетям сетевых организаций Пермского края согласно </w:t>
      </w:r>
      <w:hyperlink w:anchor="P875">
        <w:r>
          <w:rPr>
            <w:color w:val="0000FF"/>
          </w:rPr>
          <w:t>приложению 3</w:t>
        </w:r>
      </w:hyperlink>
      <w:r>
        <w:t xml:space="preserve"> к настоящему постановлению.</w:t>
      </w:r>
    </w:p>
    <w:p w:rsidR="001D0AF1" w:rsidRDefault="001D0AF1">
      <w:pPr>
        <w:pStyle w:val="ConsPlusNormal"/>
        <w:spacing w:before="200"/>
        <w:ind w:firstLine="540"/>
        <w:jc w:val="both"/>
      </w:pPr>
      <w:bookmarkStart w:id="0" w:name="P18"/>
      <w:bookmarkEnd w:id="0"/>
      <w:r>
        <w:t xml:space="preserve">3. Стандартизированные тарифные ставки, формулы платы за технологическое присоединение, ставки за единицу максимальной мощности для применения при расчете платы за технологическое присоединение, а также размер платы за технологическое присоединение к электрическим сетям сетевых организаций Пермского края, установленные в </w:t>
      </w:r>
      <w:hyperlink w:anchor="P47">
        <w:r>
          <w:rPr>
            <w:color w:val="0000FF"/>
          </w:rPr>
          <w:t>приложениях 1</w:t>
        </w:r>
      </w:hyperlink>
      <w:r>
        <w:t>-</w:t>
      </w:r>
      <w:hyperlink w:anchor="P875">
        <w:r>
          <w:rPr>
            <w:color w:val="0000FF"/>
          </w:rPr>
          <w:t>3</w:t>
        </w:r>
      </w:hyperlink>
      <w:r>
        <w:t xml:space="preserve"> настоящего постановления, действуют с момента вступления в законную силу настоящего постановления до 31 декабря 2022 года.</w:t>
      </w:r>
    </w:p>
    <w:p w:rsidR="001D0AF1" w:rsidRDefault="001D0AF1">
      <w:pPr>
        <w:pStyle w:val="ConsPlusNormal"/>
        <w:spacing w:before="200"/>
        <w:ind w:firstLine="540"/>
        <w:jc w:val="both"/>
      </w:pPr>
      <w:r>
        <w:t xml:space="preserve">4. Утвердить </w:t>
      </w:r>
      <w:hyperlink w:anchor="P1602">
        <w:r>
          <w:rPr>
            <w:color w:val="0000FF"/>
          </w:rPr>
          <w:t>расходы</w:t>
        </w:r>
      </w:hyperlink>
      <w:r>
        <w:t xml:space="preserve">, связанные с осуществлением технологического присоединения к электрическим сетям, не включаемые в плату за технологическое присоединение </w:t>
      </w:r>
      <w:proofErr w:type="spellStart"/>
      <w:r>
        <w:t>энергопринимающих</w:t>
      </w:r>
      <w:proofErr w:type="spellEnd"/>
      <w:r>
        <w:t xml:space="preserve"> устройств, для территориальных сетевых организаций на 2022 год согласно приложению 4 к настоящему приказу.</w:t>
      </w:r>
    </w:p>
    <w:p w:rsidR="001D0AF1" w:rsidRDefault="001D0AF1">
      <w:pPr>
        <w:pStyle w:val="ConsPlusNormal"/>
        <w:spacing w:before="200"/>
        <w:ind w:firstLine="540"/>
        <w:jc w:val="both"/>
      </w:pPr>
      <w:r>
        <w:t xml:space="preserve">5. Установить плату за технологическое присоединение к электрическим сетям сетевых организаций Пермского края для Заявителей с максимальной мощностью, не превышающей 15 кВт включительно (с учетом ранее присоединенной в данной точке присоединения мощности), на 2022 год в размере 550 рублей (с учетом НДС) для Заявителей, подающих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w:t>
      </w:r>
      <w:r>
        <w:lastRenderedPageBreak/>
        <w:t>мощности), при присоединении объектов Заявителя,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D0AF1" w:rsidRDefault="001D0AF1">
      <w:pPr>
        <w:pStyle w:val="ConsPlusNormal"/>
        <w:spacing w:before="200"/>
        <w:ind w:firstLine="540"/>
        <w:jc w:val="both"/>
      </w:pPr>
      <w:r>
        <w:t>6. Признать утратившими силу:</w:t>
      </w:r>
    </w:p>
    <w:p w:rsidR="001D0AF1" w:rsidRDefault="001D0AF1">
      <w:pPr>
        <w:pStyle w:val="ConsPlusNormal"/>
        <w:spacing w:before="200"/>
        <w:ind w:firstLine="540"/>
        <w:jc w:val="both"/>
      </w:pPr>
      <w:hyperlink r:id="rId12">
        <w:r>
          <w:rPr>
            <w:color w:val="0000FF"/>
          </w:rPr>
          <w:t>постановление</w:t>
        </w:r>
      </w:hyperlink>
      <w:r>
        <w:t xml:space="preserve">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3">
        <w:r>
          <w:rPr>
            <w:color w:val="0000FF"/>
          </w:rPr>
          <w:t>постановление</w:t>
        </w:r>
      </w:hyperlink>
      <w:r>
        <w:t xml:space="preserve"> Министерства тарифного регулирования и энергетики Пермского края от 31 марта 2021 г. N 13-тп "О внесении изменений в приложения 1, 3 к постановлению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4">
        <w:r>
          <w:rPr>
            <w:color w:val="0000FF"/>
          </w:rPr>
          <w:t>постановление</w:t>
        </w:r>
      </w:hyperlink>
      <w:r>
        <w:t xml:space="preserve"> Министерства тарифного регулирования и энергетики Пермского края от 16 июня 2021 г. N 46-тп "О внесении изменений в постановление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5">
        <w:r>
          <w:rPr>
            <w:color w:val="0000FF"/>
          </w:rPr>
          <w:t>постановление</w:t>
        </w:r>
      </w:hyperlink>
      <w:r>
        <w:t xml:space="preserve"> Министерства тарифного регулирования и энергетики Пермского края от 23 июня 2021 г. N 50-тп "О внесении изменений в приложения 1, 3 к постановлению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6">
        <w:r>
          <w:rPr>
            <w:color w:val="0000FF"/>
          </w:rPr>
          <w:t>постановление</w:t>
        </w:r>
      </w:hyperlink>
      <w:r>
        <w:t xml:space="preserve"> Министерства тарифного регулирования и энергетики Пермского края от 14 июля 2021 г. N 55-тп "О внесении изменений в приложение 1 к постановлению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7">
        <w:r>
          <w:rPr>
            <w:color w:val="0000FF"/>
          </w:rPr>
          <w:t>постановление</w:t>
        </w:r>
      </w:hyperlink>
      <w:r>
        <w:t xml:space="preserve"> Министерства тарифного регулирования и энергетики Пермского края от 18 августа 2021 г. N 71-тп "О внесении изменений в приложения 1, 3 к постановлению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8">
        <w:r>
          <w:rPr>
            <w:color w:val="0000FF"/>
          </w:rPr>
          <w:t>постановление</w:t>
        </w:r>
      </w:hyperlink>
      <w:r>
        <w:t xml:space="preserve"> Министерства тарифного регулирования и энергетики Пермского края от 15 сентября 2021 г. N 78-тп "О внесении изменений в приложение 1 к постановлению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hyperlink r:id="rId19">
        <w:r>
          <w:rPr>
            <w:color w:val="0000FF"/>
          </w:rPr>
          <w:t>постановление</w:t>
        </w:r>
      </w:hyperlink>
      <w:r>
        <w:t xml:space="preserve"> Министерства тарифного регулирования и энергетики Пермского края от 06 октября 2021 г. N 81-тп "О внесении изменений в приложение 1 к постановлению Министерства тарифного регулирования и энергетики Пермского края от 29 декабря 2020 г. N 171-тп "Об установлении платы за технологическое присоединение к электрическим сетям территориальных сетевых организаций Пермского края на 2021 год".</w:t>
      </w:r>
    </w:p>
    <w:p w:rsidR="001D0AF1" w:rsidRDefault="001D0AF1">
      <w:pPr>
        <w:pStyle w:val="ConsPlusNormal"/>
        <w:spacing w:before="200"/>
        <w:ind w:firstLine="540"/>
        <w:jc w:val="both"/>
      </w:pPr>
      <w:r>
        <w:t>7. Настоящее постановление вступает в силу через 10 дней после дня его официального опубликования.</w:t>
      </w:r>
    </w:p>
    <w:p w:rsidR="001D0AF1" w:rsidRDefault="001D0AF1">
      <w:pPr>
        <w:pStyle w:val="ConsPlusNormal"/>
        <w:jc w:val="both"/>
      </w:pPr>
    </w:p>
    <w:p w:rsidR="001D0AF1" w:rsidRDefault="001D0AF1">
      <w:pPr>
        <w:pStyle w:val="ConsPlusNormal"/>
        <w:jc w:val="right"/>
      </w:pPr>
      <w:proofErr w:type="spellStart"/>
      <w:r>
        <w:t>И.о</w:t>
      </w:r>
      <w:proofErr w:type="spellEnd"/>
      <w:r>
        <w:t>. министра</w:t>
      </w:r>
    </w:p>
    <w:p w:rsidR="001D0AF1" w:rsidRDefault="001D0AF1">
      <w:pPr>
        <w:pStyle w:val="ConsPlusNormal"/>
        <w:jc w:val="right"/>
      </w:pPr>
      <w:r>
        <w:t>В.А.АНУФРИЕВА</w:t>
      </w: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right"/>
        <w:outlineLvl w:val="0"/>
      </w:pPr>
      <w:r>
        <w:lastRenderedPageBreak/>
        <w:t>Приложение 1</w:t>
      </w:r>
    </w:p>
    <w:p w:rsidR="001D0AF1" w:rsidRDefault="001D0AF1">
      <w:pPr>
        <w:pStyle w:val="ConsPlusNormal"/>
        <w:jc w:val="right"/>
      </w:pPr>
      <w:r>
        <w:t>к постановлению</w:t>
      </w:r>
    </w:p>
    <w:p w:rsidR="001D0AF1" w:rsidRDefault="001D0AF1">
      <w:pPr>
        <w:pStyle w:val="ConsPlusNormal"/>
        <w:jc w:val="right"/>
      </w:pPr>
      <w:r>
        <w:t>Министерства тарифного</w:t>
      </w:r>
    </w:p>
    <w:p w:rsidR="001D0AF1" w:rsidRDefault="001D0AF1">
      <w:pPr>
        <w:pStyle w:val="ConsPlusNormal"/>
        <w:jc w:val="right"/>
      </w:pPr>
      <w:r>
        <w:t>регулирования и энергетики</w:t>
      </w:r>
    </w:p>
    <w:p w:rsidR="001D0AF1" w:rsidRDefault="001D0AF1">
      <w:pPr>
        <w:pStyle w:val="ConsPlusNormal"/>
        <w:jc w:val="right"/>
      </w:pPr>
      <w:r>
        <w:t>Пермского края</w:t>
      </w:r>
    </w:p>
    <w:p w:rsidR="001D0AF1" w:rsidRDefault="001D0AF1">
      <w:pPr>
        <w:pStyle w:val="ConsPlusNormal"/>
        <w:jc w:val="right"/>
      </w:pPr>
      <w:r>
        <w:t>от 29.12.2021 N 120-тп</w:t>
      </w:r>
    </w:p>
    <w:p w:rsidR="001D0AF1" w:rsidRDefault="001D0A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both"/>
            </w:pPr>
            <w:r>
              <w:rPr>
                <w:color w:val="392C69"/>
              </w:rPr>
              <w:t xml:space="preserve">Стандартизированные тарифные ставки </w:t>
            </w:r>
            <w:hyperlink w:anchor="P18">
              <w:r>
                <w:rPr>
                  <w:color w:val="0000FF"/>
                </w:rPr>
                <w:t>действуют</w:t>
              </w:r>
            </w:hyperlink>
            <w:r>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Title"/>
        <w:spacing w:before="260"/>
        <w:jc w:val="center"/>
      </w:pPr>
      <w:bookmarkStart w:id="1" w:name="P47"/>
      <w:bookmarkEnd w:id="1"/>
      <w:r>
        <w:t>ПЕРЕЧЕНЬ</w:t>
      </w:r>
    </w:p>
    <w:p w:rsidR="001D0AF1" w:rsidRDefault="001D0AF1">
      <w:pPr>
        <w:pStyle w:val="ConsPlusTitle"/>
        <w:jc w:val="center"/>
      </w:pPr>
      <w:r>
        <w:t>СТАНДАРТИЗИРОВАННЫХ ТАРИФНЫХ СТАВОК</w:t>
      </w:r>
    </w:p>
    <w:p w:rsidR="001D0AF1" w:rsidRDefault="001D0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center"/>
            </w:pPr>
            <w:r>
              <w:rPr>
                <w:color w:val="392C69"/>
              </w:rPr>
              <w:t>Список изменяющих документов</w:t>
            </w:r>
          </w:p>
          <w:p w:rsidR="001D0AF1" w:rsidRDefault="001D0AF1">
            <w:pPr>
              <w:pStyle w:val="ConsPlusNormal"/>
              <w:jc w:val="center"/>
            </w:pPr>
            <w:r>
              <w:rPr>
                <w:color w:val="392C69"/>
              </w:rPr>
              <w:t xml:space="preserve">(в ред. </w:t>
            </w:r>
            <w:hyperlink r:id="rId20">
              <w:r>
                <w:rPr>
                  <w:color w:val="0000FF"/>
                </w:rPr>
                <w:t>Постановления</w:t>
              </w:r>
            </w:hyperlink>
            <w:r>
              <w:rPr>
                <w:color w:val="392C69"/>
              </w:rPr>
              <w:t xml:space="preserve"> Министерства тарифного регулирования и энергетики</w:t>
            </w:r>
          </w:p>
          <w:p w:rsidR="001D0AF1" w:rsidRDefault="001D0AF1">
            <w:pPr>
              <w:pStyle w:val="ConsPlusNormal"/>
              <w:jc w:val="center"/>
            </w:pPr>
            <w:r>
              <w:rPr>
                <w:color w:val="392C69"/>
              </w:rPr>
              <w:t>Пермского края от 15.04.2022 N 12-тп)</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2098"/>
        <w:gridCol w:w="2948"/>
        <w:gridCol w:w="1304"/>
        <w:gridCol w:w="1144"/>
      </w:tblGrid>
      <w:tr w:rsidR="001D0AF1">
        <w:tc>
          <w:tcPr>
            <w:tcW w:w="1534" w:type="dxa"/>
          </w:tcPr>
          <w:p w:rsidR="001D0AF1" w:rsidRDefault="001D0AF1">
            <w:pPr>
              <w:pStyle w:val="ConsPlusNormal"/>
              <w:jc w:val="center"/>
            </w:pPr>
            <w:r>
              <w:t>N п/п</w:t>
            </w:r>
          </w:p>
        </w:tc>
        <w:tc>
          <w:tcPr>
            <w:tcW w:w="2098" w:type="dxa"/>
          </w:tcPr>
          <w:p w:rsidR="001D0AF1" w:rsidRDefault="001D0AF1">
            <w:pPr>
              <w:pStyle w:val="ConsPlusNormal"/>
              <w:jc w:val="center"/>
            </w:pPr>
            <w:r>
              <w:t>Обозначение</w:t>
            </w:r>
          </w:p>
        </w:tc>
        <w:tc>
          <w:tcPr>
            <w:tcW w:w="2948" w:type="dxa"/>
          </w:tcPr>
          <w:p w:rsidR="001D0AF1" w:rsidRDefault="001D0AF1">
            <w:pPr>
              <w:pStyle w:val="ConsPlusNormal"/>
              <w:jc w:val="center"/>
            </w:pPr>
            <w:r>
              <w:t>Наименование</w:t>
            </w:r>
          </w:p>
        </w:tc>
        <w:tc>
          <w:tcPr>
            <w:tcW w:w="1304" w:type="dxa"/>
          </w:tcPr>
          <w:p w:rsidR="001D0AF1" w:rsidRDefault="001D0AF1">
            <w:pPr>
              <w:pStyle w:val="ConsPlusNormal"/>
              <w:jc w:val="center"/>
            </w:pPr>
            <w:r>
              <w:t>Единица измерения</w:t>
            </w:r>
          </w:p>
        </w:tc>
        <w:tc>
          <w:tcPr>
            <w:tcW w:w="1144" w:type="dxa"/>
          </w:tcPr>
          <w:p w:rsidR="001D0AF1" w:rsidRDefault="001D0AF1">
            <w:pPr>
              <w:pStyle w:val="ConsPlusNormal"/>
              <w:jc w:val="center"/>
            </w:pPr>
            <w:r>
              <w:t>Без НДС</w:t>
            </w:r>
          </w:p>
        </w:tc>
      </w:tr>
      <w:tr w:rsidR="001D0AF1">
        <w:tc>
          <w:tcPr>
            <w:tcW w:w="1534" w:type="dxa"/>
            <w:vMerge w:val="restart"/>
          </w:tcPr>
          <w:p w:rsidR="001D0AF1" w:rsidRDefault="001D0AF1">
            <w:pPr>
              <w:pStyle w:val="ConsPlusNormal"/>
            </w:pPr>
            <w:r>
              <w:t>1</w:t>
            </w:r>
          </w:p>
        </w:tc>
        <w:tc>
          <w:tcPr>
            <w:tcW w:w="2098" w:type="dxa"/>
            <w:vMerge w:val="restart"/>
          </w:tcPr>
          <w:p w:rsidR="001D0AF1" w:rsidRDefault="001D0AF1">
            <w:pPr>
              <w:pStyle w:val="ConsPlusNormal"/>
            </w:pPr>
            <w:r>
              <w:t>С</w:t>
            </w:r>
            <w:r>
              <w:rPr>
                <w:vertAlign w:val="subscript"/>
              </w:rPr>
              <w:t>1</w:t>
            </w:r>
          </w:p>
        </w:tc>
        <w:tc>
          <w:tcPr>
            <w:tcW w:w="2948" w:type="dxa"/>
          </w:tcPr>
          <w:p w:rsidR="001D0AF1" w:rsidRDefault="001D0AF1">
            <w:pPr>
              <w:pStyle w:val="ConsPlusNormal"/>
            </w:pPr>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указанным в </w:t>
            </w:r>
            <w:hyperlink r:id="rId2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304" w:type="dxa"/>
          </w:tcPr>
          <w:p w:rsidR="001D0AF1" w:rsidRDefault="001D0AF1">
            <w:pPr>
              <w:pStyle w:val="ConsPlusNormal"/>
            </w:pPr>
            <w:r>
              <w:t>рублей за одно присоединение</w:t>
            </w:r>
          </w:p>
        </w:tc>
        <w:tc>
          <w:tcPr>
            <w:tcW w:w="1144" w:type="dxa"/>
          </w:tcPr>
          <w:p w:rsidR="001D0AF1" w:rsidRDefault="001D0AF1">
            <w:pPr>
              <w:pStyle w:val="ConsPlusNormal"/>
              <w:jc w:val="right"/>
            </w:pPr>
            <w:r>
              <w:t>8384</w:t>
            </w:r>
          </w:p>
        </w:tc>
      </w:tr>
      <w:tr w:rsidR="001D0AF1">
        <w:tc>
          <w:tcPr>
            <w:tcW w:w="1534" w:type="dxa"/>
            <w:vMerge/>
          </w:tcPr>
          <w:p w:rsidR="001D0AF1" w:rsidRDefault="001D0AF1">
            <w:pPr>
              <w:pStyle w:val="ConsPlusNormal"/>
            </w:pPr>
          </w:p>
        </w:tc>
        <w:tc>
          <w:tcPr>
            <w:tcW w:w="2098" w:type="dxa"/>
            <w:vMerge/>
          </w:tcPr>
          <w:p w:rsidR="001D0AF1" w:rsidRDefault="001D0AF1">
            <w:pPr>
              <w:pStyle w:val="ConsPlusNormal"/>
            </w:pPr>
          </w:p>
        </w:tc>
        <w:tc>
          <w:tcPr>
            <w:tcW w:w="2948" w:type="dxa"/>
          </w:tcPr>
          <w:p w:rsidR="001D0AF1" w:rsidRDefault="001D0AF1">
            <w:pPr>
              <w:pStyle w:val="ConsPlusNormal"/>
            </w:pPr>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w:t>
            </w:r>
            <w:r>
              <w:lastRenderedPageBreak/>
              <w:t xml:space="preserve">условий заявителем, указанным в </w:t>
            </w:r>
            <w:hyperlink r:id="rId22">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304" w:type="dxa"/>
          </w:tcPr>
          <w:p w:rsidR="001D0AF1" w:rsidRDefault="001D0AF1">
            <w:pPr>
              <w:pStyle w:val="ConsPlusNormal"/>
            </w:pPr>
            <w:r>
              <w:lastRenderedPageBreak/>
              <w:t>рублей за одно присоединение</w:t>
            </w:r>
          </w:p>
        </w:tc>
        <w:tc>
          <w:tcPr>
            <w:tcW w:w="1144" w:type="dxa"/>
          </w:tcPr>
          <w:p w:rsidR="001D0AF1" w:rsidRDefault="001D0AF1">
            <w:pPr>
              <w:pStyle w:val="ConsPlusNormal"/>
              <w:jc w:val="right"/>
            </w:pPr>
            <w:r>
              <w:t>8694</w:t>
            </w:r>
          </w:p>
        </w:tc>
      </w:tr>
      <w:tr w:rsidR="001D0AF1">
        <w:tc>
          <w:tcPr>
            <w:tcW w:w="1534" w:type="dxa"/>
          </w:tcPr>
          <w:p w:rsidR="001D0AF1" w:rsidRDefault="001D0AF1">
            <w:pPr>
              <w:pStyle w:val="ConsPlusNormal"/>
            </w:pPr>
            <w:r>
              <w:lastRenderedPageBreak/>
              <w:t>1.1</w:t>
            </w:r>
          </w:p>
        </w:tc>
        <w:tc>
          <w:tcPr>
            <w:tcW w:w="2098" w:type="dxa"/>
          </w:tcPr>
          <w:p w:rsidR="001D0AF1" w:rsidRDefault="001D0AF1">
            <w:pPr>
              <w:pStyle w:val="ConsPlusNormal"/>
            </w:pPr>
            <w:r>
              <w:t>С</w:t>
            </w:r>
            <w:r>
              <w:rPr>
                <w:vertAlign w:val="subscript"/>
              </w:rPr>
              <w:t>1.1</w:t>
            </w:r>
          </w:p>
        </w:tc>
        <w:tc>
          <w:tcPr>
            <w:tcW w:w="2948" w:type="dxa"/>
          </w:tcPr>
          <w:p w:rsidR="001D0AF1" w:rsidRDefault="001D0AF1">
            <w:pPr>
              <w:pStyle w:val="ConsPlusNormal"/>
            </w:pPr>
            <w: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304" w:type="dxa"/>
          </w:tcPr>
          <w:p w:rsidR="001D0AF1" w:rsidRDefault="001D0AF1">
            <w:pPr>
              <w:pStyle w:val="ConsPlusNormal"/>
            </w:pPr>
            <w:r>
              <w:t>рублей за одно присоединение</w:t>
            </w:r>
          </w:p>
        </w:tc>
        <w:tc>
          <w:tcPr>
            <w:tcW w:w="1144" w:type="dxa"/>
          </w:tcPr>
          <w:p w:rsidR="001D0AF1" w:rsidRDefault="001D0AF1">
            <w:pPr>
              <w:pStyle w:val="ConsPlusNormal"/>
              <w:jc w:val="right"/>
            </w:pPr>
            <w:r>
              <w:t>4405</w:t>
            </w:r>
          </w:p>
        </w:tc>
      </w:tr>
      <w:tr w:rsidR="001D0AF1">
        <w:tblPrEx>
          <w:tblBorders>
            <w:insideH w:val="nil"/>
          </w:tblBorders>
        </w:tblPrEx>
        <w:tc>
          <w:tcPr>
            <w:tcW w:w="9028"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29"/>
              <w:gridCol w:w="108"/>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both"/>
                  </w:pPr>
                  <w:proofErr w:type="spellStart"/>
                  <w:r>
                    <w:rPr>
                      <w:color w:val="392C69"/>
                    </w:rPr>
                    <w:t>КонсультантПлюс</w:t>
                  </w:r>
                  <w:proofErr w:type="spellEnd"/>
                  <w:r>
                    <w:rPr>
                      <w:color w:val="392C69"/>
                    </w:rPr>
                    <w:t>: примечание.</w:t>
                  </w:r>
                </w:p>
                <w:p w:rsidR="001D0AF1" w:rsidRDefault="001D0AF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pPr>
          </w:p>
        </w:tc>
      </w:tr>
      <w:tr w:rsidR="001D0AF1">
        <w:tblPrEx>
          <w:tblBorders>
            <w:insideH w:val="nil"/>
          </w:tblBorders>
        </w:tblPrEx>
        <w:tc>
          <w:tcPr>
            <w:tcW w:w="1534" w:type="dxa"/>
            <w:tcBorders>
              <w:top w:val="nil"/>
            </w:tcBorders>
          </w:tcPr>
          <w:p w:rsidR="001D0AF1" w:rsidRDefault="001D0AF1">
            <w:pPr>
              <w:pStyle w:val="ConsPlusNormal"/>
            </w:pPr>
            <w:r>
              <w:t>1.2.1</w:t>
            </w:r>
          </w:p>
        </w:tc>
        <w:tc>
          <w:tcPr>
            <w:tcW w:w="2098" w:type="dxa"/>
            <w:tcBorders>
              <w:top w:val="nil"/>
            </w:tcBorders>
          </w:tcPr>
          <w:p w:rsidR="001D0AF1" w:rsidRDefault="001D0AF1">
            <w:pPr>
              <w:pStyle w:val="ConsPlusNormal"/>
            </w:pPr>
            <w:r>
              <w:t>С</w:t>
            </w:r>
            <w:r>
              <w:rPr>
                <w:vertAlign w:val="subscript"/>
              </w:rPr>
              <w:t>1.2.1</w:t>
            </w:r>
          </w:p>
        </w:tc>
        <w:tc>
          <w:tcPr>
            <w:tcW w:w="2948" w:type="dxa"/>
            <w:tcBorders>
              <w:top w:val="nil"/>
            </w:tcBorders>
          </w:tcPr>
          <w:p w:rsidR="001D0AF1" w:rsidRDefault="001D0AF1">
            <w:pPr>
              <w:pStyle w:val="ConsPlusNormal"/>
            </w:pPr>
            <w:r>
              <w:t xml:space="preserve">стандартизированная тарифная ставка на покрытие расходов на выдачу акта об осуществлении технологического присоединения Заявителям, указанным в </w:t>
            </w:r>
            <w:hyperlink r:id="rId23">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304" w:type="dxa"/>
            <w:tcBorders>
              <w:top w:val="nil"/>
            </w:tcBorders>
          </w:tcPr>
          <w:p w:rsidR="001D0AF1" w:rsidRDefault="001D0AF1">
            <w:pPr>
              <w:pStyle w:val="ConsPlusNormal"/>
            </w:pPr>
            <w:r>
              <w:t>рублей за одно присоединение</w:t>
            </w:r>
          </w:p>
        </w:tc>
        <w:tc>
          <w:tcPr>
            <w:tcW w:w="1144" w:type="dxa"/>
            <w:tcBorders>
              <w:top w:val="nil"/>
            </w:tcBorders>
          </w:tcPr>
          <w:p w:rsidR="001D0AF1" w:rsidRDefault="001D0AF1">
            <w:pPr>
              <w:pStyle w:val="ConsPlusNormal"/>
              <w:jc w:val="right"/>
            </w:pPr>
            <w:r>
              <w:t>3979</w:t>
            </w:r>
          </w:p>
        </w:tc>
      </w:tr>
      <w:tr w:rsidR="001D0AF1">
        <w:tc>
          <w:tcPr>
            <w:tcW w:w="1534" w:type="dxa"/>
          </w:tcPr>
          <w:p w:rsidR="001D0AF1" w:rsidRDefault="001D0AF1">
            <w:pPr>
              <w:pStyle w:val="ConsPlusNormal"/>
            </w:pPr>
            <w:r>
              <w:t>1.2.2</w:t>
            </w:r>
          </w:p>
        </w:tc>
        <w:tc>
          <w:tcPr>
            <w:tcW w:w="2098" w:type="dxa"/>
          </w:tcPr>
          <w:p w:rsidR="001D0AF1" w:rsidRDefault="001D0AF1">
            <w:pPr>
              <w:pStyle w:val="ConsPlusNormal"/>
            </w:pPr>
            <w:r>
              <w:t>С</w:t>
            </w:r>
            <w:r>
              <w:rPr>
                <w:vertAlign w:val="subscript"/>
              </w:rPr>
              <w:t>1.2.2</w:t>
            </w:r>
          </w:p>
        </w:tc>
        <w:tc>
          <w:tcPr>
            <w:tcW w:w="2948" w:type="dxa"/>
          </w:tcPr>
          <w:p w:rsidR="001D0AF1" w:rsidRDefault="001D0AF1">
            <w:pPr>
              <w:pStyle w:val="ConsPlusNormal"/>
            </w:pPr>
            <w:r>
              <w:t xml:space="preserve">стандартизированная тарифная ставка на покрытие расходов на проверку выполнения технических условий Заявителями, указанными в </w:t>
            </w:r>
            <w:hyperlink r:id="rId24">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304" w:type="dxa"/>
          </w:tcPr>
          <w:p w:rsidR="001D0AF1" w:rsidRDefault="001D0AF1">
            <w:pPr>
              <w:pStyle w:val="ConsPlusNormal"/>
            </w:pPr>
            <w:r>
              <w:t>рублей за одно присоединение</w:t>
            </w:r>
          </w:p>
        </w:tc>
        <w:tc>
          <w:tcPr>
            <w:tcW w:w="1144" w:type="dxa"/>
          </w:tcPr>
          <w:p w:rsidR="001D0AF1" w:rsidRDefault="001D0AF1">
            <w:pPr>
              <w:pStyle w:val="ConsPlusNormal"/>
              <w:jc w:val="right"/>
            </w:pPr>
            <w:r>
              <w:t>4289</w:t>
            </w:r>
          </w:p>
        </w:tc>
      </w:tr>
      <w:tr w:rsidR="001D0AF1">
        <w:tc>
          <w:tcPr>
            <w:tcW w:w="1534" w:type="dxa"/>
            <w:vMerge w:val="restart"/>
          </w:tcPr>
          <w:p w:rsidR="001D0AF1" w:rsidRDefault="001D0AF1">
            <w:pPr>
              <w:pStyle w:val="ConsPlusNormal"/>
            </w:pPr>
            <w:r>
              <w:t>I.2.1.1.3.1.1</w:t>
            </w:r>
          </w:p>
        </w:tc>
        <w:tc>
          <w:tcPr>
            <w:tcW w:w="2098" w:type="dxa"/>
          </w:tcPr>
          <w:p w:rsidR="001D0AF1" w:rsidRDefault="001D0AF1">
            <w:pPr>
              <w:pStyle w:val="ConsPlusNormal"/>
            </w:pPr>
            <w:r>
              <w:rPr>
                <w:noProof/>
                <w:position w:val="-8"/>
              </w:rPr>
              <w:drawing>
                <wp:inline distT="0" distB="0" distL="0" distR="0">
                  <wp:extent cx="9239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889771</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1217720</w:t>
            </w:r>
          </w:p>
        </w:tc>
      </w:tr>
      <w:tr w:rsidR="001D0AF1">
        <w:tc>
          <w:tcPr>
            <w:tcW w:w="1534" w:type="dxa"/>
          </w:tcPr>
          <w:p w:rsidR="001D0AF1" w:rsidRDefault="001D0AF1">
            <w:pPr>
              <w:pStyle w:val="ConsPlusNormal"/>
            </w:pPr>
            <w:r>
              <w:t>I.2.1.1.3.2.1</w:t>
            </w:r>
          </w:p>
        </w:tc>
        <w:tc>
          <w:tcPr>
            <w:tcW w:w="2098" w:type="dxa"/>
          </w:tcPr>
          <w:p w:rsidR="001D0AF1" w:rsidRDefault="001D0AF1">
            <w:pPr>
              <w:pStyle w:val="ConsPlusNormal"/>
            </w:pPr>
            <w:r>
              <w:rPr>
                <w:noProof/>
                <w:position w:val="-8"/>
              </w:rPr>
              <w:drawing>
                <wp:inline distT="0" distB="0" distL="0" distR="0">
                  <wp:extent cx="9239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50 до 100 квадратных мм </w:t>
            </w:r>
            <w:r>
              <w:lastRenderedPageBreak/>
              <w:t xml:space="preserve">включительно </w:t>
            </w:r>
            <w:proofErr w:type="spellStart"/>
            <w:r>
              <w:t>одноцепные</w:t>
            </w:r>
            <w:proofErr w:type="spellEnd"/>
          </w:p>
        </w:tc>
        <w:tc>
          <w:tcPr>
            <w:tcW w:w="1304" w:type="dxa"/>
          </w:tcPr>
          <w:p w:rsidR="001D0AF1" w:rsidRDefault="001D0AF1">
            <w:pPr>
              <w:pStyle w:val="ConsPlusNormal"/>
            </w:pPr>
            <w:r>
              <w:lastRenderedPageBreak/>
              <w:t>рублей/км</w:t>
            </w:r>
          </w:p>
        </w:tc>
        <w:tc>
          <w:tcPr>
            <w:tcW w:w="1144" w:type="dxa"/>
          </w:tcPr>
          <w:p w:rsidR="001D0AF1" w:rsidRDefault="001D0AF1">
            <w:pPr>
              <w:pStyle w:val="ConsPlusNormal"/>
              <w:jc w:val="right"/>
            </w:pPr>
            <w:r>
              <w:t>767763</w:t>
            </w:r>
          </w:p>
        </w:tc>
      </w:tr>
      <w:tr w:rsidR="001D0AF1">
        <w:tc>
          <w:tcPr>
            <w:tcW w:w="1534" w:type="dxa"/>
          </w:tcPr>
          <w:p w:rsidR="001D0AF1" w:rsidRDefault="001D0AF1">
            <w:pPr>
              <w:pStyle w:val="ConsPlusNormal"/>
            </w:pPr>
            <w:r>
              <w:lastRenderedPageBreak/>
              <w:t>I.2.1.1.4.1.1</w:t>
            </w:r>
          </w:p>
        </w:tc>
        <w:tc>
          <w:tcPr>
            <w:tcW w:w="2098" w:type="dxa"/>
          </w:tcPr>
          <w:p w:rsidR="001D0AF1" w:rsidRDefault="001D0AF1">
            <w:pPr>
              <w:pStyle w:val="ConsPlusNormal"/>
            </w:pPr>
            <w:r>
              <w:rPr>
                <w:noProof/>
                <w:position w:val="-8"/>
              </w:rPr>
              <w:drawing>
                <wp:inline distT="0" distB="0" distL="0" distR="0">
                  <wp:extent cx="9239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деревянных опорах изолированным алюминиевым проводом сечением до 50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736872</w:t>
            </w:r>
          </w:p>
        </w:tc>
      </w:tr>
      <w:tr w:rsidR="001D0AF1">
        <w:tc>
          <w:tcPr>
            <w:tcW w:w="1534" w:type="dxa"/>
          </w:tcPr>
          <w:p w:rsidR="001D0AF1" w:rsidRDefault="001D0AF1">
            <w:pPr>
              <w:pStyle w:val="ConsPlusNormal"/>
            </w:pPr>
            <w:r>
              <w:t>I.2.1.1.4.2.1</w:t>
            </w:r>
          </w:p>
        </w:tc>
        <w:tc>
          <w:tcPr>
            <w:tcW w:w="2098" w:type="dxa"/>
          </w:tcPr>
          <w:p w:rsidR="001D0AF1" w:rsidRDefault="001D0AF1">
            <w:pPr>
              <w:pStyle w:val="ConsPlusNormal"/>
            </w:pPr>
            <w:r>
              <w:rPr>
                <w:noProof/>
                <w:position w:val="-8"/>
              </w:rPr>
              <w:drawing>
                <wp:inline distT="0" distB="0" distL="0" distR="0">
                  <wp:extent cx="9239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деревянных опорах изолированным алюминиевым проводом сечением от 50 до 100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815 572</w:t>
            </w:r>
          </w:p>
        </w:tc>
      </w:tr>
      <w:tr w:rsidR="001D0AF1">
        <w:tc>
          <w:tcPr>
            <w:tcW w:w="1534" w:type="dxa"/>
            <w:vMerge w:val="restart"/>
          </w:tcPr>
          <w:p w:rsidR="001D0AF1" w:rsidRDefault="001D0AF1">
            <w:pPr>
              <w:pStyle w:val="ConsPlusNormal"/>
            </w:pPr>
            <w:r>
              <w:t>I.2.1.2.3.1.1</w:t>
            </w:r>
          </w:p>
        </w:tc>
        <w:tc>
          <w:tcPr>
            <w:tcW w:w="2098" w:type="dxa"/>
          </w:tcPr>
          <w:p w:rsidR="001D0AF1" w:rsidRDefault="001D0AF1">
            <w:pPr>
              <w:pStyle w:val="ConsPlusNormal"/>
            </w:pPr>
            <w:r>
              <w:rPr>
                <w:noProof/>
                <w:position w:val="-8"/>
              </w:rPr>
              <w:drawing>
                <wp:inline distT="0" distB="0" distL="0" distR="0">
                  <wp:extent cx="9239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1031767</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1642845</w:t>
            </w:r>
          </w:p>
        </w:tc>
      </w:tr>
      <w:tr w:rsidR="001D0AF1">
        <w:tc>
          <w:tcPr>
            <w:tcW w:w="1534" w:type="dxa"/>
            <w:vMerge w:val="restart"/>
          </w:tcPr>
          <w:p w:rsidR="001D0AF1" w:rsidRDefault="001D0AF1">
            <w:pPr>
              <w:pStyle w:val="ConsPlusNormal"/>
            </w:pPr>
            <w:r>
              <w:t>I.2.3.1.3.1.1</w:t>
            </w:r>
          </w:p>
        </w:tc>
        <w:tc>
          <w:tcPr>
            <w:tcW w:w="2098" w:type="dxa"/>
          </w:tcPr>
          <w:p w:rsidR="001D0AF1" w:rsidRDefault="001D0AF1">
            <w:pPr>
              <w:pStyle w:val="ConsPlusNormal"/>
            </w:pPr>
            <w:r>
              <w:rPr>
                <w:noProof/>
                <w:position w:val="-8"/>
              </w:rPr>
              <w:drawing>
                <wp:inline distT="0" distB="0" distL="0" distR="0">
                  <wp:extent cx="9239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1018983</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1506240</w:t>
            </w:r>
          </w:p>
        </w:tc>
      </w:tr>
      <w:tr w:rsidR="001D0AF1">
        <w:tc>
          <w:tcPr>
            <w:tcW w:w="1534" w:type="dxa"/>
            <w:vMerge w:val="restart"/>
          </w:tcPr>
          <w:p w:rsidR="001D0AF1" w:rsidRDefault="001D0AF1">
            <w:pPr>
              <w:pStyle w:val="ConsPlusNormal"/>
            </w:pPr>
            <w:r>
              <w:t>I.2.3.1.3.2.1</w:t>
            </w:r>
          </w:p>
        </w:tc>
        <w:tc>
          <w:tcPr>
            <w:tcW w:w="2098" w:type="dxa"/>
          </w:tcPr>
          <w:p w:rsidR="001D0AF1" w:rsidRDefault="001D0AF1">
            <w:pPr>
              <w:pStyle w:val="ConsPlusNormal"/>
            </w:pPr>
            <w:r>
              <w:rPr>
                <w:noProof/>
                <w:position w:val="-8"/>
              </w:rPr>
              <w:drawing>
                <wp:inline distT="0" distB="0" distL="0" distR="0">
                  <wp:extent cx="9239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1424432</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2260069</w:t>
            </w:r>
          </w:p>
        </w:tc>
      </w:tr>
      <w:tr w:rsidR="001D0AF1">
        <w:tc>
          <w:tcPr>
            <w:tcW w:w="1534" w:type="dxa"/>
            <w:vMerge w:val="restart"/>
          </w:tcPr>
          <w:p w:rsidR="001D0AF1" w:rsidRDefault="001D0AF1">
            <w:pPr>
              <w:pStyle w:val="ConsPlusNormal"/>
            </w:pPr>
            <w:r>
              <w:t>I.2.3.1.3.3.1</w:t>
            </w:r>
          </w:p>
        </w:tc>
        <w:tc>
          <w:tcPr>
            <w:tcW w:w="2098" w:type="dxa"/>
          </w:tcPr>
          <w:p w:rsidR="001D0AF1" w:rsidRDefault="001D0AF1">
            <w:pPr>
              <w:pStyle w:val="ConsPlusNormal"/>
            </w:pPr>
            <w:r>
              <w:rPr>
                <w:noProof/>
                <w:position w:val="-8"/>
              </w:rPr>
              <w:drawing>
                <wp:inline distT="0" distB="0" distL="0" distR="0">
                  <wp:extent cx="92392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1276377</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2421210</w:t>
            </w:r>
          </w:p>
        </w:tc>
      </w:tr>
      <w:tr w:rsidR="001D0AF1">
        <w:tc>
          <w:tcPr>
            <w:tcW w:w="1534" w:type="dxa"/>
          </w:tcPr>
          <w:p w:rsidR="001D0AF1" w:rsidRDefault="001D0AF1">
            <w:pPr>
              <w:pStyle w:val="ConsPlusNormal"/>
            </w:pPr>
            <w:r>
              <w:t>I.2.3.1.3.3.2</w:t>
            </w:r>
          </w:p>
        </w:tc>
        <w:tc>
          <w:tcPr>
            <w:tcW w:w="2098" w:type="dxa"/>
          </w:tcPr>
          <w:p w:rsidR="001D0AF1" w:rsidRDefault="001D0AF1">
            <w:pPr>
              <w:pStyle w:val="ConsPlusNormal"/>
            </w:pPr>
            <w:r>
              <w:rPr>
                <w:noProof/>
                <w:position w:val="-8"/>
              </w:rPr>
              <w:drawing>
                <wp:inline distT="0" distB="0" distL="0" distR="0">
                  <wp:extent cx="92392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двухцепные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1879368</w:t>
            </w:r>
          </w:p>
        </w:tc>
      </w:tr>
      <w:tr w:rsidR="001D0AF1">
        <w:tc>
          <w:tcPr>
            <w:tcW w:w="1534" w:type="dxa"/>
            <w:vMerge w:val="restart"/>
          </w:tcPr>
          <w:p w:rsidR="001D0AF1" w:rsidRDefault="001D0AF1">
            <w:pPr>
              <w:pStyle w:val="ConsPlusNormal"/>
            </w:pPr>
            <w:r>
              <w:t>I.2.3.1.4.1.1</w:t>
            </w:r>
          </w:p>
        </w:tc>
        <w:tc>
          <w:tcPr>
            <w:tcW w:w="2098" w:type="dxa"/>
          </w:tcPr>
          <w:p w:rsidR="001D0AF1" w:rsidRDefault="001D0AF1">
            <w:pPr>
              <w:pStyle w:val="ConsPlusNormal"/>
            </w:pPr>
            <w:r>
              <w:rPr>
                <w:noProof/>
                <w:position w:val="-8"/>
              </w:rPr>
              <w:drawing>
                <wp:inline distT="0" distB="0" distL="0" distR="0">
                  <wp:extent cx="92392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алюминиевым проводом </w:t>
            </w:r>
            <w:r>
              <w:lastRenderedPageBreak/>
              <w:t xml:space="preserve">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lastRenderedPageBreak/>
              <w:t>рублей/км</w:t>
            </w:r>
          </w:p>
        </w:tc>
        <w:tc>
          <w:tcPr>
            <w:tcW w:w="1144" w:type="dxa"/>
          </w:tcPr>
          <w:p w:rsidR="001D0AF1" w:rsidRDefault="001D0AF1">
            <w:pPr>
              <w:pStyle w:val="ConsPlusNormal"/>
              <w:jc w:val="right"/>
            </w:pPr>
            <w:r>
              <w:t>938810,59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2107684</w:t>
            </w:r>
          </w:p>
        </w:tc>
      </w:tr>
      <w:tr w:rsidR="001D0AF1">
        <w:tc>
          <w:tcPr>
            <w:tcW w:w="1534" w:type="dxa"/>
            <w:vMerge w:val="restart"/>
          </w:tcPr>
          <w:p w:rsidR="001D0AF1" w:rsidRDefault="001D0AF1">
            <w:pPr>
              <w:pStyle w:val="ConsPlusNormal"/>
            </w:pPr>
            <w:r>
              <w:lastRenderedPageBreak/>
              <w:t>I.2.3.1.4.2.1</w:t>
            </w:r>
          </w:p>
        </w:tc>
        <w:tc>
          <w:tcPr>
            <w:tcW w:w="2098" w:type="dxa"/>
          </w:tcPr>
          <w:p w:rsidR="001D0AF1" w:rsidRDefault="001D0AF1">
            <w:pPr>
              <w:pStyle w:val="ConsPlusNormal"/>
            </w:pPr>
            <w:r>
              <w:rPr>
                <w:noProof/>
                <w:position w:val="-8"/>
              </w:rPr>
              <w:drawing>
                <wp:inline distT="0" distB="0" distL="0" distR="0">
                  <wp:extent cx="92392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алюминиевым проводом сечением от 50 до 100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1249986</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2173285</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962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2731275</w:t>
            </w:r>
          </w:p>
        </w:tc>
      </w:tr>
      <w:tr w:rsidR="001D0AF1">
        <w:tc>
          <w:tcPr>
            <w:tcW w:w="1534" w:type="dxa"/>
            <w:vMerge w:val="restart"/>
          </w:tcPr>
          <w:p w:rsidR="001D0AF1" w:rsidRDefault="001D0AF1">
            <w:pPr>
              <w:pStyle w:val="ConsPlusNormal"/>
            </w:pPr>
            <w:r>
              <w:t>I.2.3.1.4.3.1</w:t>
            </w:r>
          </w:p>
        </w:tc>
        <w:tc>
          <w:tcPr>
            <w:tcW w:w="2098" w:type="dxa"/>
          </w:tcPr>
          <w:p w:rsidR="001D0AF1" w:rsidRDefault="001D0AF1">
            <w:pPr>
              <w:pStyle w:val="ConsPlusNormal"/>
            </w:pPr>
            <w:r>
              <w:rPr>
                <w:noProof/>
                <w:position w:val="-8"/>
              </w:rPr>
              <w:drawing>
                <wp:inline distT="0" distB="0" distL="0" distR="0">
                  <wp:extent cx="92392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алюминиевым проводом сечением от 100 до 200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1879567</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2769374</w:t>
            </w:r>
          </w:p>
        </w:tc>
      </w:tr>
      <w:tr w:rsidR="001D0AF1">
        <w:tc>
          <w:tcPr>
            <w:tcW w:w="1534" w:type="dxa"/>
          </w:tcPr>
          <w:p w:rsidR="001D0AF1" w:rsidRDefault="001D0AF1">
            <w:pPr>
              <w:pStyle w:val="ConsPlusNormal"/>
            </w:pPr>
            <w:r>
              <w:t>I.2.3.2.3.1.1</w:t>
            </w:r>
          </w:p>
        </w:tc>
        <w:tc>
          <w:tcPr>
            <w:tcW w:w="2098" w:type="dxa"/>
          </w:tcPr>
          <w:p w:rsidR="001D0AF1" w:rsidRDefault="001D0AF1">
            <w:pPr>
              <w:pStyle w:val="ConsPlusNormal"/>
            </w:pPr>
            <w:r>
              <w:rPr>
                <w:noProof/>
                <w:position w:val="-8"/>
              </w:rPr>
              <w:drawing>
                <wp:inline distT="0" distB="0" distL="0" distR="0">
                  <wp:extent cx="92392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1087318</w:t>
            </w:r>
          </w:p>
        </w:tc>
      </w:tr>
      <w:tr w:rsidR="001D0AF1">
        <w:tc>
          <w:tcPr>
            <w:tcW w:w="1534" w:type="dxa"/>
          </w:tcPr>
          <w:p w:rsidR="001D0AF1" w:rsidRDefault="001D0AF1">
            <w:pPr>
              <w:pStyle w:val="ConsPlusNormal"/>
            </w:pPr>
            <w:r>
              <w:t>I.2.3.2.3.2.1</w:t>
            </w:r>
          </w:p>
        </w:tc>
        <w:tc>
          <w:tcPr>
            <w:tcW w:w="2098" w:type="dxa"/>
          </w:tcPr>
          <w:p w:rsidR="001D0AF1" w:rsidRDefault="001D0AF1">
            <w:pPr>
              <w:pStyle w:val="ConsPlusNormal"/>
            </w:pPr>
            <w:r>
              <w:rPr>
                <w:noProof/>
                <w:position w:val="-8"/>
              </w:rPr>
              <w:drawing>
                <wp:inline distT="0" distB="0" distL="0" distR="0">
                  <wp:extent cx="69532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1727539</w:t>
            </w:r>
          </w:p>
        </w:tc>
      </w:tr>
      <w:tr w:rsidR="001D0AF1">
        <w:tc>
          <w:tcPr>
            <w:tcW w:w="1534" w:type="dxa"/>
          </w:tcPr>
          <w:p w:rsidR="001D0AF1" w:rsidRDefault="001D0AF1">
            <w:pPr>
              <w:pStyle w:val="ConsPlusNormal"/>
            </w:pPr>
            <w:r>
              <w:t>I.3.1.1.1.2.3</w:t>
            </w:r>
          </w:p>
        </w:tc>
        <w:tc>
          <w:tcPr>
            <w:tcW w:w="2098" w:type="dxa"/>
          </w:tcPr>
          <w:p w:rsidR="001D0AF1" w:rsidRDefault="001D0AF1">
            <w:pPr>
              <w:pStyle w:val="ConsPlusNormal"/>
            </w:pPr>
            <w:r>
              <w:rPr>
                <w:noProof/>
                <w:position w:val="-8"/>
              </w:rPr>
              <w:drawing>
                <wp:inline distT="0" distB="0" distL="0" distR="0">
                  <wp:extent cx="69532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тремя кабелями в траншее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2817346</w:t>
            </w:r>
          </w:p>
        </w:tc>
      </w:tr>
      <w:tr w:rsidR="001D0AF1">
        <w:tc>
          <w:tcPr>
            <w:tcW w:w="1534" w:type="dxa"/>
          </w:tcPr>
          <w:p w:rsidR="001D0AF1" w:rsidRDefault="001D0AF1">
            <w:pPr>
              <w:pStyle w:val="ConsPlusNormal"/>
            </w:pPr>
            <w:r>
              <w:t>I.3.1.1.1.8.2</w:t>
            </w:r>
          </w:p>
        </w:tc>
        <w:tc>
          <w:tcPr>
            <w:tcW w:w="2098" w:type="dxa"/>
          </w:tcPr>
          <w:p w:rsidR="001D0AF1" w:rsidRDefault="001D0AF1">
            <w:pPr>
              <w:pStyle w:val="ConsPlusNormal"/>
            </w:pPr>
            <w:r>
              <w:rPr>
                <w:noProof/>
                <w:position w:val="-8"/>
              </w:rPr>
              <w:drawing>
                <wp:inline distT="0" distB="0" distL="0" distR="0">
                  <wp:extent cx="92392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траншеях одножильные с резиновой или пластмассовой изоляцией сечением провода от 500 до 800 квадратных мм включительно с двумя кабелями в траншее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5693474</w:t>
            </w:r>
          </w:p>
        </w:tc>
      </w:tr>
      <w:tr w:rsidR="001D0AF1">
        <w:tc>
          <w:tcPr>
            <w:tcW w:w="1534" w:type="dxa"/>
          </w:tcPr>
          <w:p w:rsidR="001D0AF1" w:rsidRDefault="001D0AF1">
            <w:pPr>
              <w:pStyle w:val="ConsPlusNormal"/>
            </w:pPr>
            <w:r>
              <w:t>I.3.1.2.1.1.1</w:t>
            </w:r>
          </w:p>
        </w:tc>
        <w:tc>
          <w:tcPr>
            <w:tcW w:w="2098" w:type="dxa"/>
          </w:tcPr>
          <w:p w:rsidR="001D0AF1" w:rsidRDefault="001D0AF1">
            <w:pPr>
              <w:pStyle w:val="ConsPlusNormal"/>
            </w:pPr>
            <w:r>
              <w:rPr>
                <w:noProof/>
                <w:position w:val="-8"/>
              </w:rPr>
              <w:drawing>
                <wp:inline distT="0" distB="0" distL="0" distR="0">
                  <wp:extent cx="92392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2 142 235</w:t>
            </w:r>
          </w:p>
        </w:tc>
      </w:tr>
      <w:tr w:rsidR="001D0AF1">
        <w:tc>
          <w:tcPr>
            <w:tcW w:w="1534" w:type="dxa"/>
            <w:vMerge w:val="restart"/>
          </w:tcPr>
          <w:p w:rsidR="001D0AF1" w:rsidRDefault="001D0AF1">
            <w:pPr>
              <w:pStyle w:val="ConsPlusNormal"/>
            </w:pPr>
            <w:r>
              <w:t>I.3.1.2.1.2.1</w:t>
            </w:r>
          </w:p>
        </w:tc>
        <w:tc>
          <w:tcPr>
            <w:tcW w:w="2098" w:type="dxa"/>
          </w:tcPr>
          <w:p w:rsidR="001D0AF1" w:rsidRDefault="001D0AF1">
            <w:pPr>
              <w:pStyle w:val="ConsPlusNormal"/>
            </w:pPr>
            <w:r>
              <w:rPr>
                <w:noProof/>
                <w:position w:val="-8"/>
              </w:rPr>
              <w:drawing>
                <wp:inline distT="0" distB="0" distL="0" distR="0">
                  <wp:extent cx="92392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кабельные линии в траншеях </w:t>
            </w:r>
            <w:r>
              <w:lastRenderedPageBreak/>
              <w:t>многожильные с резиновой или пластмассовой изоляцией сечением провода от 50 до 100 квадратных мм включительно с одним кабелем в траншее</w:t>
            </w:r>
          </w:p>
        </w:tc>
        <w:tc>
          <w:tcPr>
            <w:tcW w:w="1304" w:type="dxa"/>
            <w:vMerge w:val="restart"/>
          </w:tcPr>
          <w:p w:rsidR="001D0AF1" w:rsidRDefault="001D0AF1">
            <w:pPr>
              <w:pStyle w:val="ConsPlusNormal"/>
            </w:pPr>
            <w:r>
              <w:lastRenderedPageBreak/>
              <w:t>рублей/км</w:t>
            </w:r>
          </w:p>
        </w:tc>
        <w:tc>
          <w:tcPr>
            <w:tcW w:w="1144" w:type="dxa"/>
          </w:tcPr>
          <w:p w:rsidR="001D0AF1" w:rsidRDefault="001D0AF1">
            <w:pPr>
              <w:pStyle w:val="ConsPlusNormal"/>
              <w:jc w:val="right"/>
            </w:pPr>
            <w:r>
              <w:t>2237271</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2487172</w:t>
            </w:r>
          </w:p>
        </w:tc>
      </w:tr>
      <w:tr w:rsidR="001D0AF1">
        <w:tc>
          <w:tcPr>
            <w:tcW w:w="1534" w:type="dxa"/>
            <w:vMerge w:val="restart"/>
          </w:tcPr>
          <w:p w:rsidR="001D0AF1" w:rsidRDefault="001D0AF1">
            <w:pPr>
              <w:pStyle w:val="ConsPlusNormal"/>
            </w:pPr>
            <w:r>
              <w:lastRenderedPageBreak/>
              <w:t>I.3.1.2.1.3.1</w:t>
            </w:r>
          </w:p>
        </w:tc>
        <w:tc>
          <w:tcPr>
            <w:tcW w:w="2098" w:type="dxa"/>
          </w:tcPr>
          <w:p w:rsidR="001D0AF1" w:rsidRDefault="001D0AF1">
            <w:pPr>
              <w:pStyle w:val="ConsPlusNormal"/>
            </w:pPr>
            <w:r>
              <w:rPr>
                <w:noProof/>
                <w:position w:val="-8"/>
              </w:rPr>
              <w:drawing>
                <wp:inline distT="0" distB="0" distL="0" distR="0">
                  <wp:extent cx="92392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2175969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3807418</w:t>
            </w:r>
          </w:p>
        </w:tc>
      </w:tr>
      <w:tr w:rsidR="001D0AF1">
        <w:tc>
          <w:tcPr>
            <w:tcW w:w="1534" w:type="dxa"/>
            <w:vMerge w:val="restart"/>
          </w:tcPr>
          <w:p w:rsidR="001D0AF1" w:rsidRDefault="001D0AF1">
            <w:pPr>
              <w:pStyle w:val="ConsPlusNormal"/>
            </w:pPr>
            <w:r>
              <w:t>I.3.1.2.1.4.1</w:t>
            </w:r>
          </w:p>
        </w:tc>
        <w:tc>
          <w:tcPr>
            <w:tcW w:w="2098" w:type="dxa"/>
          </w:tcPr>
          <w:p w:rsidR="001D0AF1" w:rsidRDefault="001D0AF1">
            <w:pPr>
              <w:pStyle w:val="ConsPlusNormal"/>
            </w:pPr>
            <w:r>
              <w:rPr>
                <w:noProof/>
                <w:position w:val="-8"/>
              </w:rPr>
              <w:drawing>
                <wp:inline distT="0" distB="0" distL="0" distR="0">
                  <wp:extent cx="92392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3310684</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4287211</w:t>
            </w:r>
          </w:p>
        </w:tc>
      </w:tr>
      <w:tr w:rsidR="001D0AF1">
        <w:tc>
          <w:tcPr>
            <w:tcW w:w="1534" w:type="dxa"/>
          </w:tcPr>
          <w:p w:rsidR="001D0AF1" w:rsidRDefault="001D0AF1">
            <w:pPr>
              <w:pStyle w:val="ConsPlusNormal"/>
            </w:pPr>
            <w:r>
              <w:t>I.3.1.2.1.8.1</w:t>
            </w:r>
          </w:p>
        </w:tc>
        <w:tc>
          <w:tcPr>
            <w:tcW w:w="2098" w:type="dxa"/>
          </w:tcPr>
          <w:p w:rsidR="001D0AF1" w:rsidRDefault="001D0AF1">
            <w:pPr>
              <w:pStyle w:val="ConsPlusNormal"/>
            </w:pPr>
            <w:r>
              <w:rPr>
                <w:noProof/>
                <w:position w:val="-8"/>
              </w:rPr>
              <w:drawing>
                <wp:inline distT="0" distB="0" distL="0" distR="0">
                  <wp:extent cx="69532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траншеях многожильные с резиновой или пластмассовой изоляцией сечением провода от 500 до 800 квадратных мм включительно с одним кабелем в траншее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6495607</w:t>
            </w:r>
          </w:p>
        </w:tc>
      </w:tr>
      <w:tr w:rsidR="001D0AF1">
        <w:tc>
          <w:tcPr>
            <w:tcW w:w="1534" w:type="dxa"/>
            <w:vMerge w:val="restart"/>
          </w:tcPr>
          <w:p w:rsidR="001D0AF1" w:rsidRDefault="001D0AF1">
            <w:pPr>
              <w:pStyle w:val="ConsPlusNormal"/>
            </w:pPr>
            <w:r>
              <w:t>I.3.1.2.2.1.1</w:t>
            </w:r>
          </w:p>
        </w:tc>
        <w:tc>
          <w:tcPr>
            <w:tcW w:w="2098" w:type="dxa"/>
          </w:tcPr>
          <w:p w:rsidR="001D0AF1" w:rsidRDefault="001D0AF1">
            <w:pPr>
              <w:pStyle w:val="ConsPlusNormal"/>
            </w:pPr>
            <w:r>
              <w:rPr>
                <w:noProof/>
                <w:position w:val="-8"/>
              </w:rPr>
              <w:drawing>
                <wp:inline distT="0" distB="0" distL="0" distR="0">
                  <wp:extent cx="92392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2743429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3925354</w:t>
            </w:r>
          </w:p>
        </w:tc>
      </w:tr>
      <w:tr w:rsidR="001D0AF1">
        <w:tc>
          <w:tcPr>
            <w:tcW w:w="1534" w:type="dxa"/>
            <w:vMerge w:val="restart"/>
          </w:tcPr>
          <w:p w:rsidR="001D0AF1" w:rsidRDefault="001D0AF1">
            <w:pPr>
              <w:pStyle w:val="ConsPlusNormal"/>
            </w:pPr>
            <w:r>
              <w:t>I.3.1.2.2.2.1</w:t>
            </w:r>
          </w:p>
        </w:tc>
        <w:tc>
          <w:tcPr>
            <w:tcW w:w="2098" w:type="dxa"/>
          </w:tcPr>
          <w:p w:rsidR="001D0AF1" w:rsidRDefault="001D0AF1">
            <w:pPr>
              <w:pStyle w:val="ConsPlusNormal"/>
            </w:pPr>
            <w:r>
              <w:rPr>
                <w:noProof/>
                <w:position w:val="-8"/>
              </w:rPr>
              <w:drawing>
                <wp:inline distT="0" distB="0" distL="0" distR="0">
                  <wp:extent cx="92392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1846710</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2339255</w:t>
            </w:r>
          </w:p>
        </w:tc>
      </w:tr>
      <w:tr w:rsidR="001D0AF1">
        <w:tc>
          <w:tcPr>
            <w:tcW w:w="1534" w:type="dxa"/>
            <w:vMerge w:val="restart"/>
          </w:tcPr>
          <w:p w:rsidR="001D0AF1" w:rsidRDefault="001D0AF1">
            <w:pPr>
              <w:pStyle w:val="ConsPlusNormal"/>
            </w:pPr>
            <w:r>
              <w:t>I.3.1.2.2.3.1</w:t>
            </w:r>
          </w:p>
        </w:tc>
        <w:tc>
          <w:tcPr>
            <w:tcW w:w="2098" w:type="dxa"/>
          </w:tcPr>
          <w:p w:rsidR="001D0AF1" w:rsidRDefault="001D0AF1">
            <w:pPr>
              <w:pStyle w:val="ConsPlusNormal"/>
            </w:pPr>
            <w:r>
              <w:rPr>
                <w:noProof/>
                <w:position w:val="-8"/>
              </w:rPr>
              <w:drawing>
                <wp:inline distT="0" distB="0" distL="0" distR="0">
                  <wp:extent cx="92392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2040503</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3931763</w:t>
            </w:r>
          </w:p>
        </w:tc>
      </w:tr>
      <w:tr w:rsidR="001D0AF1">
        <w:tc>
          <w:tcPr>
            <w:tcW w:w="1534" w:type="dxa"/>
          </w:tcPr>
          <w:p w:rsidR="001D0AF1" w:rsidRDefault="001D0AF1">
            <w:pPr>
              <w:pStyle w:val="ConsPlusNormal"/>
            </w:pPr>
            <w:r>
              <w:t>I.3.1.2.2.3.2</w:t>
            </w:r>
          </w:p>
        </w:tc>
        <w:tc>
          <w:tcPr>
            <w:tcW w:w="2098" w:type="dxa"/>
          </w:tcPr>
          <w:p w:rsidR="001D0AF1" w:rsidRDefault="001D0AF1">
            <w:pPr>
              <w:pStyle w:val="ConsPlusNormal"/>
            </w:pPr>
            <w:r>
              <w:rPr>
                <w:noProof/>
                <w:position w:val="-8"/>
              </w:rPr>
              <w:drawing>
                <wp:inline distT="0" distB="0" distL="0" distR="0">
                  <wp:extent cx="92392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2754736</w:t>
            </w:r>
          </w:p>
        </w:tc>
      </w:tr>
      <w:tr w:rsidR="001D0AF1">
        <w:tc>
          <w:tcPr>
            <w:tcW w:w="1534" w:type="dxa"/>
          </w:tcPr>
          <w:p w:rsidR="001D0AF1" w:rsidRDefault="001D0AF1">
            <w:pPr>
              <w:pStyle w:val="ConsPlusNormal"/>
            </w:pPr>
            <w:r>
              <w:t>I.3.1.2.2.4.1</w:t>
            </w:r>
          </w:p>
        </w:tc>
        <w:tc>
          <w:tcPr>
            <w:tcW w:w="2098" w:type="dxa"/>
          </w:tcPr>
          <w:p w:rsidR="001D0AF1" w:rsidRDefault="001D0AF1">
            <w:pPr>
              <w:pStyle w:val="ConsPlusNormal"/>
            </w:pPr>
            <w:r>
              <w:rPr>
                <w:noProof/>
                <w:position w:val="-8"/>
              </w:rPr>
              <w:drawing>
                <wp:inline distT="0" distB="0" distL="0" distR="0">
                  <wp:extent cx="92392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кабельные линии в траншеях многожильные с бумажной изоляцией сечением провода </w:t>
            </w:r>
            <w:r>
              <w:lastRenderedPageBreak/>
              <w:t>от 200 до 250 квадратных мм включительно с одним кабелем в траншее</w:t>
            </w:r>
          </w:p>
        </w:tc>
        <w:tc>
          <w:tcPr>
            <w:tcW w:w="1304" w:type="dxa"/>
          </w:tcPr>
          <w:p w:rsidR="001D0AF1" w:rsidRDefault="001D0AF1">
            <w:pPr>
              <w:pStyle w:val="ConsPlusNormal"/>
            </w:pPr>
            <w:r>
              <w:lastRenderedPageBreak/>
              <w:t>рублей/км</w:t>
            </w:r>
          </w:p>
        </w:tc>
        <w:tc>
          <w:tcPr>
            <w:tcW w:w="1144" w:type="dxa"/>
          </w:tcPr>
          <w:p w:rsidR="001D0AF1" w:rsidRDefault="001D0AF1">
            <w:pPr>
              <w:pStyle w:val="ConsPlusNormal"/>
              <w:jc w:val="right"/>
            </w:pPr>
            <w:r>
              <w:t>1892636</w:t>
            </w:r>
          </w:p>
        </w:tc>
      </w:tr>
      <w:tr w:rsidR="001D0AF1">
        <w:tc>
          <w:tcPr>
            <w:tcW w:w="1534" w:type="dxa"/>
          </w:tcPr>
          <w:p w:rsidR="001D0AF1" w:rsidRDefault="001D0AF1">
            <w:pPr>
              <w:pStyle w:val="ConsPlusNormal"/>
            </w:pPr>
            <w:r>
              <w:lastRenderedPageBreak/>
              <w:t>I.3.3.1.1.3.1</w:t>
            </w:r>
          </w:p>
        </w:tc>
        <w:tc>
          <w:tcPr>
            <w:tcW w:w="2098" w:type="dxa"/>
          </w:tcPr>
          <w:p w:rsidR="001D0AF1" w:rsidRDefault="001D0AF1">
            <w:pPr>
              <w:pStyle w:val="ConsPlusNormal"/>
            </w:pPr>
            <w:r>
              <w:rPr>
                <w:noProof/>
                <w:position w:val="-8"/>
              </w:rPr>
              <w:drawing>
                <wp:inline distT="0" distB="0" distL="0" distR="0">
                  <wp:extent cx="92392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каналах одножильные с резиновой или пластмассовой изоляцией сечением провода от 100 до 200 квадратных мм включительно с одним кабелем в канале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1138484</w:t>
            </w:r>
          </w:p>
        </w:tc>
      </w:tr>
      <w:tr w:rsidR="001D0AF1">
        <w:tc>
          <w:tcPr>
            <w:tcW w:w="1534" w:type="dxa"/>
          </w:tcPr>
          <w:p w:rsidR="001D0AF1" w:rsidRDefault="001D0AF1">
            <w:pPr>
              <w:pStyle w:val="ConsPlusNormal"/>
            </w:pPr>
            <w:r>
              <w:t>I.3.3.2.1.2.1</w:t>
            </w:r>
          </w:p>
        </w:tc>
        <w:tc>
          <w:tcPr>
            <w:tcW w:w="2098" w:type="dxa"/>
          </w:tcPr>
          <w:p w:rsidR="001D0AF1" w:rsidRDefault="001D0AF1">
            <w:pPr>
              <w:pStyle w:val="ConsPlusNormal"/>
            </w:pPr>
            <w:r>
              <w:rPr>
                <w:noProof/>
                <w:position w:val="-8"/>
              </w:rPr>
              <w:drawing>
                <wp:inline distT="0" distB="0" distL="0" distR="0">
                  <wp:extent cx="92392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каналах многожильные с резиновой или пластмассовой изоляцией сечением провода от 50 до 100 квадратных мм включительно с одним кабелем в канале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2954427</w:t>
            </w:r>
          </w:p>
        </w:tc>
      </w:tr>
      <w:tr w:rsidR="001D0AF1">
        <w:tc>
          <w:tcPr>
            <w:tcW w:w="1534" w:type="dxa"/>
          </w:tcPr>
          <w:p w:rsidR="001D0AF1" w:rsidRDefault="001D0AF1">
            <w:pPr>
              <w:pStyle w:val="ConsPlusNormal"/>
            </w:pPr>
            <w:r>
              <w:t>I.3.5.2.1.1.1</w:t>
            </w:r>
          </w:p>
        </w:tc>
        <w:tc>
          <w:tcPr>
            <w:tcW w:w="2098" w:type="dxa"/>
          </w:tcPr>
          <w:p w:rsidR="001D0AF1" w:rsidRDefault="001D0AF1">
            <w:pPr>
              <w:pStyle w:val="ConsPlusNormal"/>
            </w:pPr>
            <w:r>
              <w:rPr>
                <w:noProof/>
                <w:position w:val="-8"/>
              </w:rPr>
              <w:drawing>
                <wp:inline distT="0" distB="0" distL="0" distR="0">
                  <wp:extent cx="92392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галереях и на эстакадах многожильные с резиновой или пластмассовой изоляцией сечением провода до 50 квадратных мм включительно с одним кабелем в галерее или на эстакаде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412943</w:t>
            </w:r>
          </w:p>
        </w:tc>
      </w:tr>
      <w:tr w:rsidR="001D0AF1">
        <w:tc>
          <w:tcPr>
            <w:tcW w:w="1534" w:type="dxa"/>
          </w:tcPr>
          <w:p w:rsidR="001D0AF1" w:rsidRDefault="001D0AF1">
            <w:pPr>
              <w:pStyle w:val="ConsPlusNormal"/>
            </w:pPr>
            <w:r>
              <w:t>I.3.5.2.1.2.1</w:t>
            </w:r>
          </w:p>
        </w:tc>
        <w:tc>
          <w:tcPr>
            <w:tcW w:w="2098" w:type="dxa"/>
          </w:tcPr>
          <w:p w:rsidR="001D0AF1" w:rsidRDefault="001D0AF1">
            <w:pPr>
              <w:pStyle w:val="ConsPlusNormal"/>
            </w:pPr>
            <w:r>
              <w:rPr>
                <w:noProof/>
                <w:position w:val="-8"/>
              </w:rPr>
              <w:drawing>
                <wp:inline distT="0" distB="0" distL="0" distR="0">
                  <wp:extent cx="92392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галереях и на эстакадах многожильные с резиновой или пластмассовой изоляцией сечением провода от 50 до 100 квадратных мм включительно с одним кабелем в галерее или на эстакаде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562043</w:t>
            </w:r>
          </w:p>
        </w:tc>
      </w:tr>
      <w:tr w:rsidR="001D0AF1">
        <w:tc>
          <w:tcPr>
            <w:tcW w:w="1534" w:type="dxa"/>
          </w:tcPr>
          <w:p w:rsidR="001D0AF1" w:rsidRDefault="001D0AF1">
            <w:pPr>
              <w:pStyle w:val="ConsPlusNormal"/>
            </w:pPr>
            <w:r>
              <w:t>I.3.6.1.1.1.1</w:t>
            </w:r>
          </w:p>
        </w:tc>
        <w:tc>
          <w:tcPr>
            <w:tcW w:w="2098" w:type="dxa"/>
          </w:tcPr>
          <w:p w:rsidR="001D0AF1" w:rsidRDefault="001D0AF1">
            <w:pPr>
              <w:pStyle w:val="ConsPlusNormal"/>
            </w:pPr>
            <w:r>
              <w:rPr>
                <w:noProof/>
                <w:position w:val="-8"/>
              </w:rPr>
              <w:drawing>
                <wp:inline distT="0" distB="0" distL="0" distR="0">
                  <wp:extent cx="69532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12311249</w:t>
            </w:r>
          </w:p>
        </w:tc>
      </w:tr>
      <w:tr w:rsidR="001D0AF1">
        <w:tc>
          <w:tcPr>
            <w:tcW w:w="1534" w:type="dxa"/>
            <w:vMerge w:val="restart"/>
          </w:tcPr>
          <w:p w:rsidR="001D0AF1" w:rsidRDefault="001D0AF1">
            <w:pPr>
              <w:pStyle w:val="ConsPlusNormal"/>
            </w:pPr>
            <w:r>
              <w:t>I.3.6.1.1.2.1</w:t>
            </w:r>
          </w:p>
        </w:tc>
        <w:tc>
          <w:tcPr>
            <w:tcW w:w="2098" w:type="dxa"/>
          </w:tcPr>
          <w:p w:rsidR="001D0AF1" w:rsidRDefault="001D0AF1">
            <w:pPr>
              <w:pStyle w:val="ConsPlusNormal"/>
            </w:pPr>
            <w:r>
              <w:rPr>
                <w:noProof/>
                <w:position w:val="-8"/>
              </w:rPr>
              <w:drawing>
                <wp:inline distT="0" distB="0" distL="0" distR="0">
                  <wp:extent cx="92392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12798905</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12356875</w:t>
            </w:r>
          </w:p>
        </w:tc>
      </w:tr>
      <w:tr w:rsidR="001D0AF1">
        <w:tc>
          <w:tcPr>
            <w:tcW w:w="1534" w:type="dxa"/>
            <w:vMerge w:val="restart"/>
          </w:tcPr>
          <w:p w:rsidR="001D0AF1" w:rsidRDefault="001D0AF1">
            <w:pPr>
              <w:pStyle w:val="ConsPlusNormal"/>
            </w:pPr>
            <w:r>
              <w:t>I.3.6.1.1.3.1</w:t>
            </w:r>
          </w:p>
        </w:tc>
        <w:tc>
          <w:tcPr>
            <w:tcW w:w="2098" w:type="dxa"/>
          </w:tcPr>
          <w:p w:rsidR="001D0AF1" w:rsidRDefault="001D0AF1">
            <w:pPr>
              <w:pStyle w:val="ConsPlusNormal"/>
            </w:pPr>
            <w:r>
              <w:rPr>
                <w:noProof/>
                <w:position w:val="-8"/>
              </w:rPr>
              <w:drawing>
                <wp:inline distT="0" distB="0" distL="0" distR="0">
                  <wp:extent cx="92392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кабельные линии, </w:t>
            </w:r>
            <w:r>
              <w:lastRenderedPageBreak/>
              <w:t>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304" w:type="dxa"/>
            <w:vMerge w:val="restart"/>
          </w:tcPr>
          <w:p w:rsidR="001D0AF1" w:rsidRDefault="001D0AF1">
            <w:pPr>
              <w:pStyle w:val="ConsPlusNormal"/>
            </w:pPr>
            <w:r>
              <w:lastRenderedPageBreak/>
              <w:t>рублей/км</w:t>
            </w:r>
          </w:p>
        </w:tc>
        <w:tc>
          <w:tcPr>
            <w:tcW w:w="1144" w:type="dxa"/>
          </w:tcPr>
          <w:p w:rsidR="001D0AF1" w:rsidRDefault="001D0AF1">
            <w:pPr>
              <w:pStyle w:val="ConsPlusNormal"/>
              <w:jc w:val="right"/>
            </w:pPr>
            <w:r>
              <w:t>12101459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12428011</w:t>
            </w:r>
          </w:p>
        </w:tc>
      </w:tr>
      <w:tr w:rsidR="001D0AF1">
        <w:tc>
          <w:tcPr>
            <w:tcW w:w="1534" w:type="dxa"/>
            <w:vMerge w:val="restart"/>
          </w:tcPr>
          <w:p w:rsidR="001D0AF1" w:rsidRDefault="001D0AF1">
            <w:pPr>
              <w:pStyle w:val="ConsPlusNormal"/>
            </w:pPr>
            <w:r>
              <w:lastRenderedPageBreak/>
              <w:t>I.3.6.1.1.4.1</w:t>
            </w:r>
          </w:p>
        </w:tc>
        <w:tc>
          <w:tcPr>
            <w:tcW w:w="2098" w:type="dxa"/>
          </w:tcPr>
          <w:p w:rsidR="001D0AF1" w:rsidRDefault="001D0AF1">
            <w:pPr>
              <w:pStyle w:val="ConsPlusNormal"/>
            </w:pPr>
            <w:r>
              <w:rPr>
                <w:noProof/>
                <w:position w:val="-8"/>
              </w:rPr>
              <w:drawing>
                <wp:inline distT="0" distB="0" distL="0" distR="0">
                  <wp:extent cx="92392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16424719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17033167</w:t>
            </w:r>
          </w:p>
        </w:tc>
      </w:tr>
      <w:tr w:rsidR="001D0AF1">
        <w:tc>
          <w:tcPr>
            <w:tcW w:w="1534" w:type="dxa"/>
          </w:tcPr>
          <w:p w:rsidR="001D0AF1" w:rsidRDefault="001D0AF1">
            <w:pPr>
              <w:pStyle w:val="ConsPlusNormal"/>
            </w:pPr>
            <w:r>
              <w:t>I.3.6.2.1.1.1</w:t>
            </w:r>
          </w:p>
        </w:tc>
        <w:tc>
          <w:tcPr>
            <w:tcW w:w="2098" w:type="dxa"/>
          </w:tcPr>
          <w:p w:rsidR="001D0AF1" w:rsidRDefault="001D0AF1">
            <w:pPr>
              <w:pStyle w:val="ConsPlusNormal"/>
            </w:pPr>
            <w:r>
              <w:rPr>
                <w:noProof/>
                <w:position w:val="-8"/>
              </w:rPr>
              <w:drawing>
                <wp:inline distT="0" distB="0" distL="0" distR="0">
                  <wp:extent cx="92392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13043045</w:t>
            </w:r>
          </w:p>
        </w:tc>
      </w:tr>
      <w:tr w:rsidR="001D0AF1">
        <w:tc>
          <w:tcPr>
            <w:tcW w:w="1534" w:type="dxa"/>
          </w:tcPr>
          <w:p w:rsidR="001D0AF1" w:rsidRDefault="001D0AF1">
            <w:pPr>
              <w:pStyle w:val="ConsPlusNormal"/>
            </w:pPr>
            <w:r>
              <w:t>I.3.6.2.1.2.1</w:t>
            </w:r>
          </w:p>
        </w:tc>
        <w:tc>
          <w:tcPr>
            <w:tcW w:w="2098" w:type="dxa"/>
          </w:tcPr>
          <w:p w:rsidR="001D0AF1" w:rsidRDefault="001D0AF1">
            <w:pPr>
              <w:pStyle w:val="ConsPlusNormal"/>
            </w:pPr>
            <w:r>
              <w:rPr>
                <w:noProof/>
                <w:position w:val="-8"/>
              </w:rPr>
              <w:drawing>
                <wp:inline distT="0" distB="0" distL="0" distR="0">
                  <wp:extent cx="92392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16845279</w:t>
            </w:r>
          </w:p>
        </w:tc>
      </w:tr>
      <w:tr w:rsidR="001D0AF1">
        <w:tc>
          <w:tcPr>
            <w:tcW w:w="1534" w:type="dxa"/>
          </w:tcPr>
          <w:p w:rsidR="001D0AF1" w:rsidRDefault="001D0AF1">
            <w:pPr>
              <w:pStyle w:val="ConsPlusNormal"/>
            </w:pPr>
            <w:r>
              <w:t>I.3.6.2.1.4.1</w:t>
            </w:r>
          </w:p>
        </w:tc>
        <w:tc>
          <w:tcPr>
            <w:tcW w:w="2098" w:type="dxa"/>
          </w:tcPr>
          <w:p w:rsidR="001D0AF1" w:rsidRDefault="001D0AF1">
            <w:pPr>
              <w:pStyle w:val="ConsPlusNormal"/>
            </w:pPr>
            <w:r>
              <w:rPr>
                <w:noProof/>
                <w:position w:val="-8"/>
              </w:rPr>
              <w:drawing>
                <wp:inline distT="0" distB="0" distL="0" distR="0">
                  <wp:extent cx="92392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22399888</w:t>
            </w:r>
          </w:p>
        </w:tc>
      </w:tr>
      <w:tr w:rsidR="001D0AF1">
        <w:tc>
          <w:tcPr>
            <w:tcW w:w="1534" w:type="dxa"/>
          </w:tcPr>
          <w:p w:rsidR="001D0AF1" w:rsidRDefault="001D0AF1">
            <w:pPr>
              <w:pStyle w:val="ConsPlusNormal"/>
            </w:pPr>
            <w:r>
              <w:t>I.3.6.2.2.2.1</w:t>
            </w:r>
          </w:p>
        </w:tc>
        <w:tc>
          <w:tcPr>
            <w:tcW w:w="2098" w:type="dxa"/>
          </w:tcPr>
          <w:p w:rsidR="001D0AF1" w:rsidRDefault="001D0AF1">
            <w:pPr>
              <w:pStyle w:val="ConsPlusNormal"/>
            </w:pPr>
            <w:r>
              <w:rPr>
                <w:noProof/>
                <w:position w:val="-8"/>
              </w:rPr>
              <w:drawing>
                <wp:inline distT="0" distB="0" distL="0" distR="0">
                  <wp:extent cx="69532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13036340</w:t>
            </w:r>
          </w:p>
        </w:tc>
      </w:tr>
      <w:tr w:rsidR="001D0AF1">
        <w:tc>
          <w:tcPr>
            <w:tcW w:w="1534" w:type="dxa"/>
          </w:tcPr>
          <w:p w:rsidR="001D0AF1" w:rsidRDefault="001D0AF1">
            <w:pPr>
              <w:pStyle w:val="ConsPlusNormal"/>
            </w:pPr>
            <w:r>
              <w:lastRenderedPageBreak/>
              <w:t>I.3.6.2.2.4.2</w:t>
            </w:r>
          </w:p>
        </w:tc>
        <w:tc>
          <w:tcPr>
            <w:tcW w:w="2098" w:type="dxa"/>
          </w:tcPr>
          <w:p w:rsidR="001D0AF1" w:rsidRDefault="001D0AF1">
            <w:pPr>
              <w:pStyle w:val="ConsPlusNormal"/>
            </w:pPr>
            <w:r>
              <w:rPr>
                <w:noProof/>
                <w:position w:val="-8"/>
              </w:rPr>
              <w:drawing>
                <wp:inline distT="0" distB="0" distL="0" distR="0">
                  <wp:extent cx="69532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10176184</w:t>
            </w:r>
          </w:p>
        </w:tc>
      </w:tr>
      <w:tr w:rsidR="001D0AF1">
        <w:tblPrEx>
          <w:tblBorders>
            <w:insideH w:val="nil"/>
          </w:tblBorders>
        </w:tblPrEx>
        <w:tc>
          <w:tcPr>
            <w:tcW w:w="1534" w:type="dxa"/>
            <w:tcBorders>
              <w:bottom w:val="nil"/>
            </w:tcBorders>
          </w:tcPr>
          <w:p w:rsidR="001D0AF1" w:rsidRDefault="001D0AF1">
            <w:pPr>
              <w:pStyle w:val="ConsPlusNormal"/>
            </w:pPr>
            <w:r>
              <w:t>I.4.1.1</w:t>
            </w:r>
          </w:p>
        </w:tc>
        <w:tc>
          <w:tcPr>
            <w:tcW w:w="2098" w:type="dxa"/>
            <w:tcBorders>
              <w:bottom w:val="nil"/>
            </w:tcBorders>
          </w:tcPr>
          <w:p w:rsidR="001D0AF1" w:rsidRDefault="001D0AF1">
            <w:pPr>
              <w:pStyle w:val="ConsPlusNormal"/>
              <w:jc w:val="center"/>
            </w:pPr>
            <w:r>
              <w:rPr>
                <w:noProof/>
                <w:position w:val="-8"/>
              </w:rPr>
              <w:drawing>
                <wp:inline distT="0" distB="0" distL="0" distR="0">
                  <wp:extent cx="695325"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Borders>
              <w:bottom w:val="nil"/>
            </w:tcBorders>
          </w:tcPr>
          <w:p w:rsidR="001D0AF1" w:rsidRDefault="001D0AF1">
            <w:pPr>
              <w:pStyle w:val="ConsPlusNormal"/>
            </w:pPr>
            <w:proofErr w:type="spellStart"/>
            <w:r>
              <w:t>реклоузеры</w:t>
            </w:r>
            <w:proofErr w:type="spellEnd"/>
            <w:r>
              <w:t xml:space="preserve"> номинальным током до 100 А включительно</w:t>
            </w:r>
          </w:p>
        </w:tc>
        <w:tc>
          <w:tcPr>
            <w:tcW w:w="1304" w:type="dxa"/>
            <w:tcBorders>
              <w:bottom w:val="nil"/>
            </w:tcBorders>
          </w:tcPr>
          <w:p w:rsidR="001D0AF1" w:rsidRDefault="001D0AF1">
            <w:pPr>
              <w:pStyle w:val="ConsPlusNormal"/>
            </w:pPr>
            <w:r>
              <w:t>рублей/шт.</w:t>
            </w:r>
          </w:p>
        </w:tc>
        <w:tc>
          <w:tcPr>
            <w:tcW w:w="1144" w:type="dxa"/>
            <w:tcBorders>
              <w:bottom w:val="nil"/>
            </w:tcBorders>
          </w:tcPr>
          <w:p w:rsidR="001D0AF1" w:rsidRDefault="001D0AF1">
            <w:pPr>
              <w:pStyle w:val="ConsPlusNormal"/>
              <w:jc w:val="right"/>
            </w:pPr>
            <w:r>
              <w:t>1304883</w:t>
            </w:r>
          </w:p>
        </w:tc>
      </w:tr>
      <w:tr w:rsidR="001D0AF1">
        <w:tblPrEx>
          <w:tblBorders>
            <w:insideH w:val="nil"/>
          </w:tblBorders>
        </w:tblPrEx>
        <w:tc>
          <w:tcPr>
            <w:tcW w:w="9028" w:type="dxa"/>
            <w:gridSpan w:val="5"/>
            <w:tcBorders>
              <w:top w:val="nil"/>
            </w:tcBorders>
          </w:tcPr>
          <w:p w:rsidR="001D0AF1" w:rsidRDefault="001D0AF1">
            <w:pPr>
              <w:pStyle w:val="ConsPlusNormal"/>
              <w:jc w:val="both"/>
            </w:pPr>
            <w:r>
              <w:t xml:space="preserve">(введено </w:t>
            </w:r>
            <w:hyperlink r:id="rId83">
              <w:r>
                <w:rPr>
                  <w:color w:val="0000FF"/>
                </w:rPr>
                <w:t>Постановлением</w:t>
              </w:r>
            </w:hyperlink>
            <w:r>
              <w:t xml:space="preserve"> Министерства тарифного регулирования и энергетики Пермского края от 15.04.2022 N 12-тп)</w:t>
            </w:r>
          </w:p>
        </w:tc>
      </w:tr>
      <w:tr w:rsidR="001D0AF1">
        <w:tblPrEx>
          <w:tblBorders>
            <w:insideH w:val="nil"/>
          </w:tblBorders>
        </w:tblPrEx>
        <w:tc>
          <w:tcPr>
            <w:tcW w:w="1534" w:type="dxa"/>
            <w:tcBorders>
              <w:bottom w:val="nil"/>
            </w:tcBorders>
          </w:tcPr>
          <w:p w:rsidR="001D0AF1" w:rsidRDefault="001D0AF1">
            <w:pPr>
              <w:pStyle w:val="ConsPlusNormal"/>
            </w:pPr>
            <w:r>
              <w:t>I.4.2.3</w:t>
            </w:r>
          </w:p>
        </w:tc>
        <w:tc>
          <w:tcPr>
            <w:tcW w:w="2098" w:type="dxa"/>
            <w:tcBorders>
              <w:bottom w:val="nil"/>
            </w:tcBorders>
          </w:tcPr>
          <w:p w:rsidR="001D0AF1" w:rsidRDefault="001D0AF1">
            <w:pPr>
              <w:pStyle w:val="ConsPlusNormal"/>
              <w:jc w:val="center"/>
            </w:pPr>
            <w:r>
              <w:rPr>
                <w:noProof/>
                <w:position w:val="-8"/>
              </w:rPr>
              <w:drawing>
                <wp:inline distT="0" distB="0" distL="0" distR="0">
                  <wp:extent cx="69532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Borders>
              <w:bottom w:val="nil"/>
            </w:tcBorders>
          </w:tcPr>
          <w:p w:rsidR="001D0AF1" w:rsidRDefault="001D0AF1">
            <w:pPr>
              <w:pStyle w:val="ConsPlusNormal"/>
            </w:pPr>
            <w:r>
              <w:t>линейные разъединители номинальным током от 250 до 500 А включительно</w:t>
            </w:r>
          </w:p>
        </w:tc>
        <w:tc>
          <w:tcPr>
            <w:tcW w:w="1304" w:type="dxa"/>
            <w:tcBorders>
              <w:bottom w:val="nil"/>
            </w:tcBorders>
          </w:tcPr>
          <w:p w:rsidR="001D0AF1" w:rsidRDefault="001D0AF1">
            <w:pPr>
              <w:pStyle w:val="ConsPlusNormal"/>
            </w:pPr>
            <w:r>
              <w:t>рублей/шт.</w:t>
            </w:r>
          </w:p>
        </w:tc>
        <w:tc>
          <w:tcPr>
            <w:tcW w:w="1144" w:type="dxa"/>
            <w:tcBorders>
              <w:bottom w:val="nil"/>
            </w:tcBorders>
          </w:tcPr>
          <w:p w:rsidR="001D0AF1" w:rsidRDefault="001D0AF1">
            <w:pPr>
              <w:pStyle w:val="ConsPlusNormal"/>
              <w:jc w:val="right"/>
            </w:pPr>
            <w:r>
              <w:t>73170</w:t>
            </w:r>
          </w:p>
        </w:tc>
      </w:tr>
      <w:tr w:rsidR="001D0AF1">
        <w:tblPrEx>
          <w:tblBorders>
            <w:insideH w:val="nil"/>
          </w:tblBorders>
        </w:tblPrEx>
        <w:tc>
          <w:tcPr>
            <w:tcW w:w="9028" w:type="dxa"/>
            <w:gridSpan w:val="5"/>
            <w:tcBorders>
              <w:top w:val="nil"/>
            </w:tcBorders>
          </w:tcPr>
          <w:p w:rsidR="001D0AF1" w:rsidRDefault="001D0AF1">
            <w:pPr>
              <w:pStyle w:val="ConsPlusNormal"/>
              <w:jc w:val="both"/>
            </w:pPr>
            <w:r>
              <w:t xml:space="preserve">(введено </w:t>
            </w:r>
            <w:hyperlink r:id="rId85">
              <w:r>
                <w:rPr>
                  <w:color w:val="0000FF"/>
                </w:rPr>
                <w:t>Постановлением</w:t>
              </w:r>
            </w:hyperlink>
            <w:r>
              <w:t xml:space="preserve"> Министерства тарифного регулирования и энергетики Пермского края от 15.04.2022 N 12-тп)</w:t>
            </w:r>
          </w:p>
        </w:tc>
      </w:tr>
      <w:tr w:rsidR="001D0AF1">
        <w:tc>
          <w:tcPr>
            <w:tcW w:w="1534" w:type="dxa"/>
          </w:tcPr>
          <w:p w:rsidR="001D0AF1" w:rsidRDefault="001D0AF1">
            <w:pPr>
              <w:pStyle w:val="ConsPlusNormal"/>
            </w:pPr>
            <w:r>
              <w:t>I.4.5.4.1</w:t>
            </w:r>
          </w:p>
        </w:tc>
        <w:tc>
          <w:tcPr>
            <w:tcW w:w="2098" w:type="dxa"/>
          </w:tcPr>
          <w:p w:rsidR="001D0AF1" w:rsidRDefault="001D0AF1">
            <w:pPr>
              <w:pStyle w:val="ConsPlusNormal"/>
            </w:pPr>
            <w:r>
              <w:rPr>
                <w:noProof/>
                <w:position w:val="-8"/>
              </w:rPr>
              <w:drawing>
                <wp:inline distT="0" distB="0" distL="0" distR="0">
                  <wp:extent cx="69532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комплектные распределительные устройства наружной установки (КРН, КРУН) номинальным током от 500 до 1000 А включительно с количеством ячеек до 5 включительно</w:t>
            </w:r>
          </w:p>
        </w:tc>
        <w:tc>
          <w:tcPr>
            <w:tcW w:w="1304" w:type="dxa"/>
          </w:tcPr>
          <w:p w:rsidR="001D0AF1" w:rsidRDefault="001D0AF1">
            <w:pPr>
              <w:pStyle w:val="ConsPlusNormal"/>
            </w:pPr>
            <w:r>
              <w:t>рублей/</w:t>
            </w:r>
            <w:proofErr w:type="spellStart"/>
            <w:r>
              <w:t>шт</w:t>
            </w:r>
            <w:proofErr w:type="spellEnd"/>
          </w:p>
        </w:tc>
        <w:tc>
          <w:tcPr>
            <w:tcW w:w="1144" w:type="dxa"/>
          </w:tcPr>
          <w:p w:rsidR="001D0AF1" w:rsidRDefault="001D0AF1">
            <w:pPr>
              <w:pStyle w:val="ConsPlusNormal"/>
              <w:jc w:val="right"/>
            </w:pPr>
            <w:r>
              <w:t>2101552</w:t>
            </w:r>
          </w:p>
        </w:tc>
      </w:tr>
      <w:tr w:rsidR="001D0AF1">
        <w:tc>
          <w:tcPr>
            <w:tcW w:w="1534" w:type="dxa"/>
          </w:tcPr>
          <w:p w:rsidR="001D0AF1" w:rsidRDefault="001D0AF1">
            <w:pPr>
              <w:pStyle w:val="ConsPlusNormal"/>
            </w:pPr>
            <w:r>
              <w:t>I.4.6.2.1</w:t>
            </w:r>
          </w:p>
        </w:tc>
        <w:tc>
          <w:tcPr>
            <w:tcW w:w="2098" w:type="dxa"/>
          </w:tcPr>
          <w:p w:rsidR="001D0AF1" w:rsidRDefault="001D0AF1">
            <w:pPr>
              <w:pStyle w:val="ConsPlusNormal"/>
            </w:pPr>
            <w:r>
              <w:rPr>
                <w:noProof/>
                <w:position w:val="-8"/>
              </w:rPr>
              <w:drawing>
                <wp:inline distT="0" distB="0" distL="0" distR="0">
                  <wp:extent cx="69532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Pr>
          <w:p w:rsidR="001D0AF1" w:rsidRDefault="001D0AF1">
            <w:pPr>
              <w:pStyle w:val="ConsPlusNormal"/>
            </w:pPr>
            <w:r>
              <w:t>переключательные пункты номинальным током от 100 до 250 А включительно с количеством ячеек до 5 включительно</w:t>
            </w:r>
          </w:p>
        </w:tc>
        <w:tc>
          <w:tcPr>
            <w:tcW w:w="1304" w:type="dxa"/>
          </w:tcPr>
          <w:p w:rsidR="001D0AF1" w:rsidRDefault="001D0AF1">
            <w:pPr>
              <w:pStyle w:val="ConsPlusNormal"/>
            </w:pPr>
            <w:r>
              <w:t>рублей/</w:t>
            </w:r>
            <w:proofErr w:type="spellStart"/>
            <w:r>
              <w:t>шт</w:t>
            </w:r>
            <w:proofErr w:type="spellEnd"/>
          </w:p>
        </w:tc>
        <w:tc>
          <w:tcPr>
            <w:tcW w:w="1144" w:type="dxa"/>
          </w:tcPr>
          <w:p w:rsidR="001D0AF1" w:rsidRDefault="001D0AF1">
            <w:pPr>
              <w:pStyle w:val="ConsPlusNormal"/>
              <w:jc w:val="right"/>
            </w:pPr>
            <w:r>
              <w:t>1053355</w:t>
            </w:r>
          </w:p>
        </w:tc>
      </w:tr>
      <w:tr w:rsidR="001D0AF1">
        <w:tc>
          <w:tcPr>
            <w:tcW w:w="1534" w:type="dxa"/>
            <w:vMerge w:val="restart"/>
          </w:tcPr>
          <w:p w:rsidR="001D0AF1" w:rsidRDefault="001D0AF1">
            <w:pPr>
              <w:pStyle w:val="ConsPlusNormal"/>
            </w:pPr>
            <w:r>
              <w:t>I.5.1.1.1</w:t>
            </w:r>
          </w:p>
        </w:tc>
        <w:tc>
          <w:tcPr>
            <w:tcW w:w="2098" w:type="dxa"/>
          </w:tcPr>
          <w:p w:rsidR="001D0AF1" w:rsidRDefault="001D0AF1">
            <w:pPr>
              <w:pStyle w:val="ConsPlusNormal"/>
            </w:pPr>
            <w:r>
              <w:rPr>
                <w:noProof/>
                <w:position w:val="-8"/>
              </w:rPr>
              <w:drawing>
                <wp:inline distT="0" distB="0" distL="0" distR="0">
                  <wp:extent cx="7143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столбового/мачтового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8779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10892</w:t>
            </w:r>
          </w:p>
        </w:tc>
      </w:tr>
      <w:tr w:rsidR="001D0AF1">
        <w:tc>
          <w:tcPr>
            <w:tcW w:w="1534" w:type="dxa"/>
          </w:tcPr>
          <w:p w:rsidR="001D0AF1" w:rsidRDefault="001D0AF1">
            <w:pPr>
              <w:pStyle w:val="ConsPlusNormal"/>
            </w:pPr>
            <w:r>
              <w:t>I.5.1.1.2</w:t>
            </w:r>
          </w:p>
        </w:tc>
        <w:tc>
          <w:tcPr>
            <w:tcW w:w="2098" w:type="dxa"/>
          </w:tcPr>
          <w:p w:rsidR="001D0AF1" w:rsidRDefault="001D0AF1">
            <w:pPr>
              <w:pStyle w:val="ConsPlusNormal"/>
            </w:pPr>
            <w:r>
              <w:rPr>
                <w:noProof/>
                <w:position w:val="-8"/>
              </w:rPr>
              <w:drawing>
                <wp:inline distT="0" distB="0" distL="0" distR="0">
                  <wp:extent cx="7143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19284</w:t>
            </w:r>
          </w:p>
        </w:tc>
      </w:tr>
      <w:tr w:rsidR="001D0AF1">
        <w:tc>
          <w:tcPr>
            <w:tcW w:w="1534" w:type="dxa"/>
            <w:vMerge w:val="restart"/>
          </w:tcPr>
          <w:p w:rsidR="001D0AF1" w:rsidRDefault="001D0AF1">
            <w:pPr>
              <w:pStyle w:val="ConsPlusNormal"/>
            </w:pPr>
            <w:r>
              <w:t>I.5.1.2.1</w:t>
            </w:r>
          </w:p>
        </w:tc>
        <w:tc>
          <w:tcPr>
            <w:tcW w:w="2098" w:type="dxa"/>
          </w:tcPr>
          <w:p w:rsidR="001D0AF1" w:rsidRDefault="001D0AF1">
            <w:pPr>
              <w:pStyle w:val="ConsPlusNormal"/>
            </w:pPr>
            <w:r>
              <w:rPr>
                <w:noProof/>
                <w:position w:val="-8"/>
              </w:rPr>
              <w:drawing>
                <wp:inline distT="0" distB="0" distL="0" distR="0">
                  <wp:extent cx="7143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столбового/мачтового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7423</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5075</w:t>
            </w:r>
          </w:p>
        </w:tc>
      </w:tr>
      <w:tr w:rsidR="001D0AF1">
        <w:tc>
          <w:tcPr>
            <w:tcW w:w="1534" w:type="dxa"/>
            <w:vMerge w:val="restart"/>
          </w:tcPr>
          <w:p w:rsidR="001D0AF1" w:rsidRDefault="001D0AF1">
            <w:pPr>
              <w:pStyle w:val="ConsPlusNormal"/>
            </w:pPr>
            <w:r>
              <w:t>I.5.1.2.2</w:t>
            </w:r>
          </w:p>
        </w:tc>
        <w:tc>
          <w:tcPr>
            <w:tcW w:w="2098" w:type="dxa"/>
          </w:tcPr>
          <w:p w:rsidR="001D0AF1" w:rsidRDefault="001D0AF1">
            <w:pPr>
              <w:pStyle w:val="ConsPlusNormal"/>
            </w:pPr>
            <w:r>
              <w:rPr>
                <w:noProof/>
                <w:position w:val="-8"/>
              </w:rPr>
              <w:drawing>
                <wp:inline distT="0" distB="0" distL="0" distR="0">
                  <wp:extent cx="714375" cy="238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6470</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6416</w:t>
            </w:r>
          </w:p>
        </w:tc>
      </w:tr>
      <w:tr w:rsidR="001D0AF1">
        <w:tc>
          <w:tcPr>
            <w:tcW w:w="1534" w:type="dxa"/>
          </w:tcPr>
          <w:p w:rsidR="001D0AF1" w:rsidRDefault="001D0AF1">
            <w:pPr>
              <w:pStyle w:val="ConsPlusNormal"/>
            </w:pPr>
            <w:r>
              <w:lastRenderedPageBreak/>
              <w:t>I.5.1.2.3</w:t>
            </w:r>
          </w:p>
        </w:tc>
        <w:tc>
          <w:tcPr>
            <w:tcW w:w="2098" w:type="dxa"/>
          </w:tcPr>
          <w:p w:rsidR="001D0AF1" w:rsidRDefault="001D0AF1">
            <w:pPr>
              <w:pStyle w:val="ConsPlusNormal"/>
            </w:pPr>
            <w:r>
              <w:rPr>
                <w:noProof/>
                <w:position w:val="-8"/>
              </w:rPr>
              <w:drawing>
                <wp:inline distT="0" distB="0" distL="0" distR="0">
                  <wp:extent cx="714375" cy="238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23837</w:t>
            </w:r>
          </w:p>
        </w:tc>
      </w:tr>
      <w:tr w:rsidR="001D0AF1">
        <w:tc>
          <w:tcPr>
            <w:tcW w:w="1534" w:type="dxa"/>
            <w:vMerge w:val="restart"/>
          </w:tcPr>
          <w:p w:rsidR="001D0AF1" w:rsidRDefault="001D0AF1">
            <w:pPr>
              <w:pStyle w:val="ConsPlusNormal"/>
            </w:pPr>
            <w:r>
              <w:t>I.5.1.3.2</w:t>
            </w:r>
          </w:p>
        </w:tc>
        <w:tc>
          <w:tcPr>
            <w:tcW w:w="2098" w:type="dxa"/>
          </w:tcPr>
          <w:p w:rsidR="001D0AF1" w:rsidRDefault="001D0AF1">
            <w:pPr>
              <w:pStyle w:val="ConsPlusNormal"/>
            </w:pPr>
            <w:r>
              <w:rPr>
                <w:noProof/>
                <w:position w:val="-8"/>
              </w:rPr>
              <w:drawing>
                <wp:inline distT="0" distB="0" distL="0" distR="0">
                  <wp:extent cx="7143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4211</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3512</w:t>
            </w:r>
          </w:p>
        </w:tc>
      </w:tr>
      <w:tr w:rsidR="001D0AF1">
        <w:tc>
          <w:tcPr>
            <w:tcW w:w="1534" w:type="dxa"/>
          </w:tcPr>
          <w:p w:rsidR="001D0AF1" w:rsidRDefault="001D0AF1">
            <w:pPr>
              <w:pStyle w:val="ConsPlusNormal"/>
            </w:pPr>
            <w:r>
              <w:t>I.5.1.4.1</w:t>
            </w:r>
          </w:p>
        </w:tc>
        <w:tc>
          <w:tcPr>
            <w:tcW w:w="2098" w:type="dxa"/>
          </w:tcPr>
          <w:p w:rsidR="001D0AF1" w:rsidRDefault="001D0AF1">
            <w:pPr>
              <w:pStyle w:val="ConsPlusNormal"/>
            </w:pPr>
            <w:r>
              <w:rPr>
                <w:noProof/>
                <w:position w:val="-8"/>
              </w:rPr>
              <w:drawing>
                <wp:inline distT="0" distB="0" distL="0" distR="0">
                  <wp:extent cx="7143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столбового/мачтового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2989</w:t>
            </w:r>
          </w:p>
        </w:tc>
      </w:tr>
      <w:tr w:rsidR="001D0AF1">
        <w:tc>
          <w:tcPr>
            <w:tcW w:w="1534" w:type="dxa"/>
            <w:vMerge w:val="restart"/>
          </w:tcPr>
          <w:p w:rsidR="001D0AF1" w:rsidRDefault="001D0AF1">
            <w:pPr>
              <w:pStyle w:val="ConsPlusNormal"/>
            </w:pPr>
            <w:r>
              <w:t>I.5.1.4.2</w:t>
            </w:r>
          </w:p>
        </w:tc>
        <w:tc>
          <w:tcPr>
            <w:tcW w:w="2098" w:type="dxa"/>
          </w:tcPr>
          <w:p w:rsidR="001D0AF1" w:rsidRDefault="001D0AF1">
            <w:pPr>
              <w:pStyle w:val="ConsPlusNormal"/>
            </w:pPr>
            <w:r>
              <w:rPr>
                <w:noProof/>
                <w:position w:val="-8"/>
              </w:rPr>
              <w:drawing>
                <wp:inline distT="0" distB="0" distL="0" distR="0">
                  <wp:extent cx="71437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2676</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2325</w:t>
            </w:r>
          </w:p>
        </w:tc>
      </w:tr>
      <w:tr w:rsidR="001D0AF1">
        <w:tc>
          <w:tcPr>
            <w:tcW w:w="1534" w:type="dxa"/>
            <w:vMerge w:val="restart"/>
          </w:tcPr>
          <w:p w:rsidR="001D0AF1" w:rsidRDefault="001D0AF1">
            <w:pPr>
              <w:pStyle w:val="ConsPlusNormal"/>
            </w:pPr>
            <w:r>
              <w:t>I.5.1.5.2</w:t>
            </w:r>
          </w:p>
        </w:tc>
        <w:tc>
          <w:tcPr>
            <w:tcW w:w="2098" w:type="dxa"/>
          </w:tcPr>
          <w:p w:rsidR="001D0AF1" w:rsidRDefault="001D0AF1">
            <w:pPr>
              <w:pStyle w:val="ConsPlusNormal"/>
            </w:pPr>
            <w:r>
              <w:rPr>
                <w:noProof/>
                <w:position w:val="-8"/>
              </w:rPr>
              <w:drawing>
                <wp:inline distT="0" distB="0" distL="0" distR="0">
                  <wp:extent cx="714375" cy="2381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2269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2590</w:t>
            </w:r>
          </w:p>
        </w:tc>
      </w:tr>
      <w:tr w:rsidR="001D0AF1">
        <w:tc>
          <w:tcPr>
            <w:tcW w:w="1534" w:type="dxa"/>
          </w:tcPr>
          <w:p w:rsidR="001D0AF1" w:rsidRDefault="001D0AF1">
            <w:pPr>
              <w:pStyle w:val="ConsPlusNormal"/>
            </w:pPr>
            <w:r>
              <w:t>I.5.1.5.3</w:t>
            </w:r>
          </w:p>
        </w:tc>
        <w:tc>
          <w:tcPr>
            <w:tcW w:w="2098" w:type="dxa"/>
          </w:tcPr>
          <w:p w:rsidR="001D0AF1" w:rsidRDefault="001D0AF1">
            <w:pPr>
              <w:pStyle w:val="ConsPlusNormal"/>
            </w:pPr>
            <w:r>
              <w:rPr>
                <w:noProof/>
                <w:position w:val="-8"/>
              </w:rPr>
              <w:drawing>
                <wp:inline distT="0" distB="0" distL="0" distR="0">
                  <wp:extent cx="714375" cy="23812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400 до 1000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11624</w:t>
            </w:r>
          </w:p>
        </w:tc>
      </w:tr>
      <w:tr w:rsidR="001D0AF1">
        <w:tc>
          <w:tcPr>
            <w:tcW w:w="1534" w:type="dxa"/>
          </w:tcPr>
          <w:p w:rsidR="001D0AF1" w:rsidRDefault="001D0AF1">
            <w:pPr>
              <w:pStyle w:val="ConsPlusNormal"/>
            </w:pPr>
            <w:r>
              <w:t>I.5.2.3.2</w:t>
            </w:r>
          </w:p>
        </w:tc>
        <w:tc>
          <w:tcPr>
            <w:tcW w:w="2098" w:type="dxa"/>
          </w:tcPr>
          <w:p w:rsidR="001D0AF1" w:rsidRDefault="001D0AF1">
            <w:pPr>
              <w:pStyle w:val="ConsPlusNormal"/>
            </w:pPr>
            <w:r>
              <w:rPr>
                <w:noProof/>
                <w:position w:val="-8"/>
              </w:rPr>
              <w:drawing>
                <wp:inline distT="0" distB="0" distL="0" distR="0">
                  <wp:extent cx="714375" cy="2381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10037</w:t>
            </w:r>
          </w:p>
        </w:tc>
      </w:tr>
      <w:tr w:rsidR="001D0AF1">
        <w:tc>
          <w:tcPr>
            <w:tcW w:w="1534" w:type="dxa"/>
          </w:tcPr>
          <w:p w:rsidR="001D0AF1" w:rsidRDefault="001D0AF1">
            <w:pPr>
              <w:pStyle w:val="ConsPlusNormal"/>
            </w:pPr>
            <w:r>
              <w:t>I.5.2.3.3</w:t>
            </w:r>
          </w:p>
        </w:tc>
        <w:tc>
          <w:tcPr>
            <w:tcW w:w="2098" w:type="dxa"/>
          </w:tcPr>
          <w:p w:rsidR="001D0AF1" w:rsidRDefault="001D0AF1">
            <w:pPr>
              <w:pStyle w:val="ConsPlusNormal"/>
            </w:pPr>
            <w:r>
              <w:rPr>
                <w:noProof/>
                <w:position w:val="-8"/>
              </w:rPr>
              <w:drawing>
                <wp:inline distT="0" distB="0" distL="0" distR="0">
                  <wp:extent cx="7143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27988</w:t>
            </w:r>
          </w:p>
        </w:tc>
      </w:tr>
      <w:tr w:rsidR="001D0AF1">
        <w:tc>
          <w:tcPr>
            <w:tcW w:w="1534" w:type="dxa"/>
          </w:tcPr>
          <w:p w:rsidR="001D0AF1" w:rsidRDefault="001D0AF1">
            <w:pPr>
              <w:pStyle w:val="ConsPlusNormal"/>
            </w:pPr>
            <w:r>
              <w:t>I.5.2.4.2</w:t>
            </w:r>
          </w:p>
        </w:tc>
        <w:tc>
          <w:tcPr>
            <w:tcW w:w="2098" w:type="dxa"/>
          </w:tcPr>
          <w:p w:rsidR="001D0AF1" w:rsidRDefault="001D0AF1">
            <w:pPr>
              <w:pStyle w:val="ConsPlusNormal"/>
            </w:pPr>
            <w:r>
              <w:rPr>
                <w:noProof/>
                <w:position w:val="-8"/>
              </w:rPr>
              <w:drawing>
                <wp:inline distT="0" distB="0" distL="0" distR="0">
                  <wp:extent cx="714375" cy="2381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6784</w:t>
            </w:r>
          </w:p>
        </w:tc>
      </w:tr>
      <w:tr w:rsidR="001D0AF1">
        <w:tc>
          <w:tcPr>
            <w:tcW w:w="1534" w:type="dxa"/>
          </w:tcPr>
          <w:p w:rsidR="001D0AF1" w:rsidRDefault="001D0AF1">
            <w:pPr>
              <w:pStyle w:val="ConsPlusNormal"/>
            </w:pPr>
            <w:r>
              <w:t>I.5.2.4.3</w:t>
            </w:r>
          </w:p>
        </w:tc>
        <w:tc>
          <w:tcPr>
            <w:tcW w:w="2098" w:type="dxa"/>
          </w:tcPr>
          <w:p w:rsidR="001D0AF1" w:rsidRDefault="001D0AF1">
            <w:pPr>
              <w:pStyle w:val="ConsPlusNormal"/>
            </w:pPr>
            <w:r>
              <w:rPr>
                <w:noProof/>
                <w:position w:val="-8"/>
              </w:rPr>
              <w:drawing>
                <wp:inline distT="0" distB="0" distL="0" distR="0">
                  <wp:extent cx="7143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w:t>
            </w:r>
            <w:r>
              <w:lastRenderedPageBreak/>
              <w:t>включительно блочного типа</w:t>
            </w:r>
          </w:p>
        </w:tc>
        <w:tc>
          <w:tcPr>
            <w:tcW w:w="1304" w:type="dxa"/>
          </w:tcPr>
          <w:p w:rsidR="001D0AF1" w:rsidRDefault="001D0AF1">
            <w:pPr>
              <w:pStyle w:val="ConsPlusNormal"/>
            </w:pPr>
            <w:r>
              <w:lastRenderedPageBreak/>
              <w:t>рублей/кВт</w:t>
            </w:r>
          </w:p>
        </w:tc>
        <w:tc>
          <w:tcPr>
            <w:tcW w:w="1144" w:type="dxa"/>
          </w:tcPr>
          <w:p w:rsidR="001D0AF1" w:rsidRDefault="001D0AF1">
            <w:pPr>
              <w:pStyle w:val="ConsPlusNormal"/>
              <w:jc w:val="right"/>
            </w:pPr>
            <w:r>
              <w:t>19731</w:t>
            </w:r>
          </w:p>
        </w:tc>
      </w:tr>
      <w:tr w:rsidR="001D0AF1">
        <w:tc>
          <w:tcPr>
            <w:tcW w:w="1534" w:type="dxa"/>
            <w:vMerge w:val="restart"/>
          </w:tcPr>
          <w:p w:rsidR="001D0AF1" w:rsidRDefault="001D0AF1">
            <w:pPr>
              <w:pStyle w:val="ConsPlusNormal"/>
            </w:pPr>
            <w:r>
              <w:lastRenderedPageBreak/>
              <w:t>I.5.2.5.2</w:t>
            </w:r>
          </w:p>
        </w:tc>
        <w:tc>
          <w:tcPr>
            <w:tcW w:w="2098" w:type="dxa"/>
          </w:tcPr>
          <w:p w:rsidR="001D0AF1" w:rsidRDefault="001D0AF1">
            <w:pPr>
              <w:pStyle w:val="ConsPlusNormal"/>
            </w:pPr>
            <w:r>
              <w:rPr>
                <w:noProof/>
                <w:position w:val="-8"/>
              </w:rPr>
              <w:drawing>
                <wp:inline distT="0" distB="0" distL="0" distR="0">
                  <wp:extent cx="71437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3352</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3254</w:t>
            </w:r>
          </w:p>
        </w:tc>
      </w:tr>
      <w:tr w:rsidR="001D0AF1">
        <w:tc>
          <w:tcPr>
            <w:tcW w:w="1534" w:type="dxa"/>
          </w:tcPr>
          <w:p w:rsidR="001D0AF1" w:rsidRDefault="001D0AF1">
            <w:pPr>
              <w:pStyle w:val="ConsPlusNormal"/>
            </w:pPr>
            <w:r>
              <w:t>I.5.2.5.3</w:t>
            </w:r>
          </w:p>
        </w:tc>
        <w:tc>
          <w:tcPr>
            <w:tcW w:w="2098" w:type="dxa"/>
          </w:tcPr>
          <w:p w:rsidR="001D0AF1" w:rsidRDefault="001D0AF1">
            <w:pPr>
              <w:pStyle w:val="ConsPlusNormal"/>
            </w:pPr>
            <w:r>
              <w:rPr>
                <w:noProof/>
                <w:position w:val="-8"/>
              </w:rPr>
              <w:drawing>
                <wp:inline distT="0" distB="0" distL="0" distR="0">
                  <wp:extent cx="714375" cy="2381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400 до 1000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9442</w:t>
            </w:r>
          </w:p>
        </w:tc>
      </w:tr>
      <w:tr w:rsidR="001D0AF1">
        <w:tc>
          <w:tcPr>
            <w:tcW w:w="1534" w:type="dxa"/>
          </w:tcPr>
          <w:p w:rsidR="001D0AF1" w:rsidRDefault="001D0AF1">
            <w:pPr>
              <w:pStyle w:val="ConsPlusNormal"/>
            </w:pPr>
            <w:r>
              <w:t>I.5.2.6.3</w:t>
            </w:r>
          </w:p>
        </w:tc>
        <w:tc>
          <w:tcPr>
            <w:tcW w:w="2098" w:type="dxa"/>
          </w:tcPr>
          <w:p w:rsidR="001D0AF1" w:rsidRDefault="001D0AF1">
            <w:pPr>
              <w:pStyle w:val="ConsPlusNormal"/>
            </w:pPr>
            <w:r>
              <w:rPr>
                <w:noProof/>
                <w:position w:val="-8"/>
              </w:rPr>
              <w:drawing>
                <wp:inline distT="0" distB="0" distL="0" distR="0">
                  <wp:extent cx="714375" cy="2381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1000 до 1250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6944</w:t>
            </w:r>
          </w:p>
        </w:tc>
      </w:tr>
      <w:tr w:rsidR="001D0AF1">
        <w:tc>
          <w:tcPr>
            <w:tcW w:w="1534" w:type="dxa"/>
          </w:tcPr>
          <w:p w:rsidR="001D0AF1" w:rsidRDefault="001D0AF1">
            <w:pPr>
              <w:pStyle w:val="ConsPlusNormal"/>
            </w:pPr>
            <w:r>
              <w:t>I.5.2.7.2</w:t>
            </w:r>
          </w:p>
        </w:tc>
        <w:tc>
          <w:tcPr>
            <w:tcW w:w="2098" w:type="dxa"/>
          </w:tcPr>
          <w:p w:rsidR="001D0AF1" w:rsidRDefault="001D0AF1">
            <w:pPr>
              <w:pStyle w:val="ConsPlusNormal"/>
            </w:pPr>
            <w:r>
              <w:rPr>
                <w:noProof/>
                <w:position w:val="-8"/>
              </w:rPr>
              <w:drawing>
                <wp:inline distT="0" distB="0" distL="0" distR="0">
                  <wp:extent cx="714375"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1250 до 1600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2451</w:t>
            </w:r>
          </w:p>
        </w:tc>
      </w:tr>
      <w:tr w:rsidR="001D0AF1">
        <w:tc>
          <w:tcPr>
            <w:tcW w:w="1534" w:type="dxa"/>
          </w:tcPr>
          <w:p w:rsidR="001D0AF1" w:rsidRDefault="001D0AF1">
            <w:pPr>
              <w:pStyle w:val="ConsPlusNormal"/>
            </w:pPr>
            <w:r>
              <w:t>I.5.2.7.3</w:t>
            </w:r>
          </w:p>
        </w:tc>
        <w:tc>
          <w:tcPr>
            <w:tcW w:w="2098" w:type="dxa"/>
          </w:tcPr>
          <w:p w:rsidR="001D0AF1" w:rsidRDefault="001D0AF1">
            <w:pPr>
              <w:pStyle w:val="ConsPlusNormal"/>
            </w:pPr>
            <w:r>
              <w:rPr>
                <w:noProof/>
                <w:position w:val="-8"/>
              </w:rPr>
              <w:drawing>
                <wp:inline distT="0" distB="0" distL="0" distR="0">
                  <wp:extent cx="714375"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1250 до 1600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4063</w:t>
            </w:r>
          </w:p>
        </w:tc>
      </w:tr>
      <w:tr w:rsidR="001D0AF1">
        <w:tc>
          <w:tcPr>
            <w:tcW w:w="1534" w:type="dxa"/>
          </w:tcPr>
          <w:p w:rsidR="001D0AF1" w:rsidRDefault="001D0AF1">
            <w:pPr>
              <w:pStyle w:val="ConsPlusNormal"/>
            </w:pPr>
            <w:r>
              <w:t>I.5.2.8.2</w:t>
            </w:r>
          </w:p>
        </w:tc>
        <w:tc>
          <w:tcPr>
            <w:tcW w:w="2098" w:type="dxa"/>
          </w:tcPr>
          <w:p w:rsidR="001D0AF1" w:rsidRDefault="001D0AF1">
            <w:pPr>
              <w:pStyle w:val="ConsPlusNormal"/>
            </w:pPr>
            <w:r>
              <w:rPr>
                <w:noProof/>
                <w:position w:val="-8"/>
              </w:rPr>
              <w:drawing>
                <wp:inline distT="0" distB="0" distL="0" distR="0">
                  <wp:extent cx="762000" cy="2381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1600 до 2000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1190</w:t>
            </w:r>
          </w:p>
        </w:tc>
      </w:tr>
      <w:tr w:rsidR="001D0AF1">
        <w:tc>
          <w:tcPr>
            <w:tcW w:w="1534" w:type="dxa"/>
            <w:vMerge w:val="restart"/>
          </w:tcPr>
          <w:p w:rsidR="001D0AF1" w:rsidRDefault="001D0AF1">
            <w:pPr>
              <w:pStyle w:val="ConsPlusNormal"/>
            </w:pPr>
            <w:r>
              <w:t>I.5.2.8.3</w:t>
            </w:r>
          </w:p>
        </w:tc>
        <w:tc>
          <w:tcPr>
            <w:tcW w:w="2098" w:type="dxa"/>
          </w:tcPr>
          <w:p w:rsidR="001D0AF1" w:rsidRDefault="001D0AF1">
            <w:pPr>
              <w:pStyle w:val="ConsPlusNormal"/>
            </w:pPr>
            <w:r>
              <w:rPr>
                <w:noProof/>
                <w:position w:val="-8"/>
              </w:rPr>
              <w:drawing>
                <wp:inline distT="0" distB="0" distL="0" distR="0">
                  <wp:extent cx="71437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1600 до 2000 </w:t>
            </w:r>
            <w:proofErr w:type="spellStart"/>
            <w:r>
              <w:t>кВА</w:t>
            </w:r>
            <w:proofErr w:type="spellEnd"/>
            <w:r>
              <w:t xml:space="preserve"> включительно блочного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3867</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762000"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3867</w:t>
            </w:r>
          </w:p>
        </w:tc>
      </w:tr>
      <w:tr w:rsidR="001D0AF1">
        <w:tc>
          <w:tcPr>
            <w:tcW w:w="1534" w:type="dxa"/>
          </w:tcPr>
          <w:p w:rsidR="001D0AF1" w:rsidRDefault="001D0AF1">
            <w:pPr>
              <w:pStyle w:val="ConsPlusNormal"/>
            </w:pPr>
            <w:r>
              <w:t>I.5.2.9.2</w:t>
            </w:r>
          </w:p>
        </w:tc>
        <w:tc>
          <w:tcPr>
            <w:tcW w:w="2098" w:type="dxa"/>
          </w:tcPr>
          <w:p w:rsidR="001D0AF1" w:rsidRDefault="001D0AF1">
            <w:pPr>
              <w:pStyle w:val="ConsPlusNormal"/>
            </w:pPr>
            <w:r>
              <w:rPr>
                <w:noProof/>
                <w:position w:val="-8"/>
              </w:rPr>
              <w:drawing>
                <wp:inline distT="0" distB="0" distL="0" distR="0">
                  <wp:extent cx="714375" cy="23812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2000 до 2500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1153</w:t>
            </w:r>
          </w:p>
        </w:tc>
      </w:tr>
      <w:tr w:rsidR="001D0AF1">
        <w:tc>
          <w:tcPr>
            <w:tcW w:w="1534" w:type="dxa"/>
          </w:tcPr>
          <w:p w:rsidR="001D0AF1" w:rsidRDefault="001D0AF1">
            <w:pPr>
              <w:pStyle w:val="ConsPlusNormal"/>
            </w:pPr>
            <w:r>
              <w:t>I.5.2.9.3</w:t>
            </w:r>
          </w:p>
        </w:tc>
        <w:tc>
          <w:tcPr>
            <w:tcW w:w="2098" w:type="dxa"/>
          </w:tcPr>
          <w:p w:rsidR="001D0AF1" w:rsidRDefault="001D0AF1">
            <w:pPr>
              <w:pStyle w:val="ConsPlusNormal"/>
            </w:pPr>
            <w:r>
              <w:rPr>
                <w:noProof/>
                <w:position w:val="-8"/>
              </w:rPr>
              <w:drawing>
                <wp:inline distT="0" distB="0" distL="0" distR="0">
                  <wp:extent cx="714375"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2000 до 2500 </w:t>
            </w:r>
            <w:proofErr w:type="spellStart"/>
            <w:r>
              <w:t>кВА</w:t>
            </w:r>
            <w:proofErr w:type="spellEnd"/>
            <w:r>
              <w:t xml:space="preserve"> включительно блочного </w:t>
            </w:r>
            <w:r>
              <w:lastRenderedPageBreak/>
              <w:t>типа</w:t>
            </w:r>
          </w:p>
        </w:tc>
        <w:tc>
          <w:tcPr>
            <w:tcW w:w="1304" w:type="dxa"/>
          </w:tcPr>
          <w:p w:rsidR="001D0AF1" w:rsidRDefault="001D0AF1">
            <w:pPr>
              <w:pStyle w:val="ConsPlusNormal"/>
            </w:pPr>
            <w:r>
              <w:lastRenderedPageBreak/>
              <w:t>рублей/кВт</w:t>
            </w:r>
          </w:p>
        </w:tc>
        <w:tc>
          <w:tcPr>
            <w:tcW w:w="1144" w:type="dxa"/>
          </w:tcPr>
          <w:p w:rsidR="001D0AF1" w:rsidRDefault="001D0AF1">
            <w:pPr>
              <w:pStyle w:val="ConsPlusNormal"/>
              <w:jc w:val="right"/>
            </w:pPr>
            <w:r>
              <w:t>3730</w:t>
            </w:r>
          </w:p>
        </w:tc>
      </w:tr>
      <w:tr w:rsidR="001D0AF1">
        <w:tc>
          <w:tcPr>
            <w:tcW w:w="1534" w:type="dxa"/>
          </w:tcPr>
          <w:p w:rsidR="001D0AF1" w:rsidRDefault="001D0AF1">
            <w:pPr>
              <w:pStyle w:val="ConsPlusNormal"/>
            </w:pPr>
            <w:r>
              <w:lastRenderedPageBreak/>
              <w:t>I.5.2.10.3</w:t>
            </w:r>
          </w:p>
        </w:tc>
        <w:tc>
          <w:tcPr>
            <w:tcW w:w="2098" w:type="dxa"/>
          </w:tcPr>
          <w:p w:rsidR="001D0AF1" w:rsidRDefault="001D0AF1">
            <w:pPr>
              <w:pStyle w:val="ConsPlusNormal"/>
            </w:pPr>
            <w:r>
              <w:rPr>
                <w:noProof/>
                <w:position w:val="-8"/>
              </w:rPr>
              <w:drawing>
                <wp:inline distT="0" distB="0" distL="0" distR="0">
                  <wp:extent cx="71437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2500 до 3150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2675</w:t>
            </w:r>
          </w:p>
        </w:tc>
      </w:tr>
      <w:tr w:rsidR="001D0AF1">
        <w:tc>
          <w:tcPr>
            <w:tcW w:w="1534" w:type="dxa"/>
          </w:tcPr>
          <w:p w:rsidR="001D0AF1" w:rsidRDefault="001D0AF1">
            <w:pPr>
              <w:pStyle w:val="ConsPlusNormal"/>
            </w:pPr>
            <w:r>
              <w:t>I.5.2.11.3</w:t>
            </w:r>
          </w:p>
        </w:tc>
        <w:tc>
          <w:tcPr>
            <w:tcW w:w="2098" w:type="dxa"/>
          </w:tcPr>
          <w:p w:rsidR="001D0AF1" w:rsidRDefault="001D0AF1">
            <w:pPr>
              <w:pStyle w:val="ConsPlusNormal"/>
            </w:pPr>
            <w:r>
              <w:rPr>
                <w:noProof/>
                <w:position w:val="-8"/>
              </w:rPr>
              <w:drawing>
                <wp:inline distT="0" distB="0" distL="0" distR="0">
                  <wp:extent cx="714375"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3150 до 4000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2240</w:t>
            </w:r>
          </w:p>
        </w:tc>
      </w:tr>
      <w:tr w:rsidR="001D0AF1">
        <w:tc>
          <w:tcPr>
            <w:tcW w:w="1534" w:type="dxa"/>
          </w:tcPr>
          <w:p w:rsidR="001D0AF1" w:rsidRDefault="001D0AF1">
            <w:pPr>
              <w:pStyle w:val="ConsPlusNormal"/>
            </w:pPr>
            <w:r>
              <w:t>I.5.2.12.3</w:t>
            </w:r>
          </w:p>
        </w:tc>
        <w:tc>
          <w:tcPr>
            <w:tcW w:w="2098" w:type="dxa"/>
          </w:tcPr>
          <w:p w:rsidR="001D0AF1" w:rsidRDefault="001D0AF1">
            <w:pPr>
              <w:pStyle w:val="ConsPlusNormal"/>
            </w:pPr>
            <w:r>
              <w:rPr>
                <w:noProof/>
                <w:position w:val="-8"/>
              </w:rPr>
              <w:drawing>
                <wp:inline distT="0" distB="0" distL="0" distR="0">
                  <wp:extent cx="714375" cy="238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свыше 4000 </w:t>
            </w:r>
            <w:proofErr w:type="spellStart"/>
            <w:r>
              <w:t>кВА</w:t>
            </w:r>
            <w:proofErr w:type="spellEnd"/>
            <w:r>
              <w:t xml:space="preserve">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1422</w:t>
            </w:r>
          </w:p>
        </w:tc>
      </w:tr>
      <w:tr w:rsidR="001D0AF1">
        <w:tc>
          <w:tcPr>
            <w:tcW w:w="1534" w:type="dxa"/>
          </w:tcPr>
          <w:p w:rsidR="001D0AF1" w:rsidRDefault="001D0AF1">
            <w:pPr>
              <w:pStyle w:val="ConsPlusNormal"/>
            </w:pPr>
            <w:r>
              <w:t>I.7.1.1</w:t>
            </w:r>
          </w:p>
        </w:tc>
        <w:tc>
          <w:tcPr>
            <w:tcW w:w="2098" w:type="dxa"/>
          </w:tcPr>
          <w:p w:rsidR="001D0AF1" w:rsidRDefault="001D0AF1">
            <w:pPr>
              <w:pStyle w:val="ConsPlusNormal"/>
            </w:pPr>
            <w:r>
              <w:rPr>
                <w:noProof/>
                <w:position w:val="-8"/>
              </w:rPr>
              <w:drawing>
                <wp:inline distT="0" distB="0" distL="0" distR="0">
                  <wp:extent cx="838200" cy="23812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мощностью до 6,3 МВА включительно</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5315</w:t>
            </w:r>
          </w:p>
        </w:tc>
      </w:tr>
      <w:tr w:rsidR="001D0AF1">
        <w:tc>
          <w:tcPr>
            <w:tcW w:w="1534" w:type="dxa"/>
          </w:tcPr>
          <w:p w:rsidR="001D0AF1" w:rsidRDefault="001D0AF1">
            <w:pPr>
              <w:pStyle w:val="ConsPlusNormal"/>
            </w:pPr>
            <w:r>
              <w:t>I.8.1.1</w:t>
            </w:r>
          </w:p>
        </w:tc>
        <w:tc>
          <w:tcPr>
            <w:tcW w:w="2098" w:type="dxa"/>
          </w:tcPr>
          <w:p w:rsidR="001D0AF1" w:rsidRDefault="001D0AF1">
            <w:pPr>
              <w:pStyle w:val="ConsPlusNormal"/>
            </w:pPr>
            <w:r>
              <w:rPr>
                <w:noProof/>
                <w:position w:val="-8"/>
              </w:rPr>
              <w:drawing>
                <wp:inline distT="0" distB="0" distL="0" distR="0">
                  <wp:extent cx="923925" cy="2381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средства коммерческого учета электрической энергии (мощности) однофазные прямого включения</w:t>
            </w:r>
          </w:p>
        </w:tc>
        <w:tc>
          <w:tcPr>
            <w:tcW w:w="1304" w:type="dxa"/>
          </w:tcPr>
          <w:p w:rsidR="001D0AF1" w:rsidRDefault="001D0AF1">
            <w:pPr>
              <w:pStyle w:val="ConsPlusNormal"/>
            </w:pPr>
            <w:r>
              <w:t>рублей за точку учета</w:t>
            </w:r>
          </w:p>
        </w:tc>
        <w:tc>
          <w:tcPr>
            <w:tcW w:w="1144" w:type="dxa"/>
          </w:tcPr>
          <w:p w:rsidR="001D0AF1" w:rsidRDefault="001D0AF1">
            <w:pPr>
              <w:pStyle w:val="ConsPlusNormal"/>
              <w:jc w:val="right"/>
            </w:pPr>
            <w:r>
              <w:t>11730</w:t>
            </w:r>
          </w:p>
        </w:tc>
      </w:tr>
      <w:tr w:rsidR="001D0AF1">
        <w:tc>
          <w:tcPr>
            <w:tcW w:w="1534" w:type="dxa"/>
          </w:tcPr>
          <w:p w:rsidR="001D0AF1" w:rsidRDefault="001D0AF1">
            <w:pPr>
              <w:pStyle w:val="ConsPlusNormal"/>
            </w:pPr>
            <w:r>
              <w:t>I.8.2.1</w:t>
            </w:r>
          </w:p>
        </w:tc>
        <w:tc>
          <w:tcPr>
            <w:tcW w:w="2098" w:type="dxa"/>
          </w:tcPr>
          <w:p w:rsidR="001D0AF1" w:rsidRDefault="001D0AF1">
            <w:pPr>
              <w:pStyle w:val="ConsPlusNormal"/>
            </w:pPr>
            <w:r>
              <w:rPr>
                <w:noProof/>
                <w:position w:val="-8"/>
              </w:rPr>
              <w:drawing>
                <wp:inline distT="0" distB="0" distL="0" distR="0">
                  <wp:extent cx="923925" cy="2381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tcPr>
          <w:p w:rsidR="001D0AF1" w:rsidRDefault="001D0AF1">
            <w:pPr>
              <w:pStyle w:val="ConsPlusNormal"/>
            </w:pPr>
            <w:r>
              <w:t>средства коммерческого учета электрической энергии (мощности) трехфазные прямого включения</w:t>
            </w:r>
          </w:p>
        </w:tc>
        <w:tc>
          <w:tcPr>
            <w:tcW w:w="1304" w:type="dxa"/>
          </w:tcPr>
          <w:p w:rsidR="001D0AF1" w:rsidRDefault="001D0AF1">
            <w:pPr>
              <w:pStyle w:val="ConsPlusNormal"/>
            </w:pPr>
            <w:r>
              <w:t>рублей за точку учета</w:t>
            </w:r>
          </w:p>
        </w:tc>
        <w:tc>
          <w:tcPr>
            <w:tcW w:w="1144" w:type="dxa"/>
          </w:tcPr>
          <w:p w:rsidR="001D0AF1" w:rsidRDefault="001D0AF1">
            <w:pPr>
              <w:pStyle w:val="ConsPlusNormal"/>
              <w:jc w:val="right"/>
            </w:pPr>
            <w:r>
              <w:t>20155</w:t>
            </w:r>
          </w:p>
        </w:tc>
      </w:tr>
      <w:tr w:rsidR="001D0AF1">
        <w:tc>
          <w:tcPr>
            <w:tcW w:w="1534" w:type="dxa"/>
            <w:vMerge w:val="restart"/>
          </w:tcPr>
          <w:p w:rsidR="001D0AF1" w:rsidRDefault="001D0AF1">
            <w:pPr>
              <w:pStyle w:val="ConsPlusNormal"/>
            </w:pPr>
            <w:r>
              <w:t>I.8.2.2</w:t>
            </w:r>
          </w:p>
        </w:tc>
        <w:tc>
          <w:tcPr>
            <w:tcW w:w="2098" w:type="dxa"/>
          </w:tcPr>
          <w:p w:rsidR="001D0AF1" w:rsidRDefault="001D0AF1">
            <w:pPr>
              <w:pStyle w:val="ConsPlusNormal"/>
            </w:pPr>
            <w:r>
              <w:rPr>
                <w:noProof/>
                <w:position w:val="-8"/>
              </w:rPr>
              <w:drawing>
                <wp:inline distT="0" distB="0" distL="0" distR="0">
                  <wp:extent cx="923925" cy="23812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средства коммерческого учета электрической энергии (мощности) трехфазные </w:t>
            </w:r>
            <w:proofErr w:type="spellStart"/>
            <w:r>
              <w:t>полукосвенного</w:t>
            </w:r>
            <w:proofErr w:type="spellEnd"/>
            <w:r>
              <w:t xml:space="preserve"> включения</w:t>
            </w:r>
          </w:p>
        </w:tc>
        <w:tc>
          <w:tcPr>
            <w:tcW w:w="1304" w:type="dxa"/>
            <w:vMerge w:val="restart"/>
          </w:tcPr>
          <w:p w:rsidR="001D0AF1" w:rsidRDefault="001D0AF1">
            <w:pPr>
              <w:pStyle w:val="ConsPlusNormal"/>
            </w:pPr>
            <w:r>
              <w:t>рублей за точку учета</w:t>
            </w:r>
          </w:p>
        </w:tc>
        <w:tc>
          <w:tcPr>
            <w:tcW w:w="1144" w:type="dxa"/>
          </w:tcPr>
          <w:p w:rsidR="001D0AF1" w:rsidRDefault="001D0AF1">
            <w:pPr>
              <w:pStyle w:val="ConsPlusNormal"/>
              <w:jc w:val="right"/>
            </w:pPr>
            <w:r>
              <w:t>21265</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695325" cy="23812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22615</w:t>
            </w:r>
          </w:p>
        </w:tc>
      </w:tr>
      <w:tr w:rsidR="001D0AF1">
        <w:tblPrEx>
          <w:tblBorders>
            <w:insideH w:val="nil"/>
          </w:tblBorders>
        </w:tblPrEx>
        <w:tc>
          <w:tcPr>
            <w:tcW w:w="1534" w:type="dxa"/>
            <w:tcBorders>
              <w:bottom w:val="nil"/>
            </w:tcBorders>
          </w:tcPr>
          <w:p w:rsidR="001D0AF1" w:rsidRDefault="001D0AF1">
            <w:pPr>
              <w:pStyle w:val="ConsPlusNormal"/>
              <w:jc w:val="both"/>
            </w:pPr>
            <w:r>
              <w:t>I.8.2.3</w:t>
            </w:r>
          </w:p>
        </w:tc>
        <w:tc>
          <w:tcPr>
            <w:tcW w:w="2098" w:type="dxa"/>
            <w:tcBorders>
              <w:bottom w:val="nil"/>
            </w:tcBorders>
          </w:tcPr>
          <w:p w:rsidR="001D0AF1" w:rsidRDefault="001D0AF1">
            <w:pPr>
              <w:pStyle w:val="ConsPlusNormal"/>
              <w:jc w:val="center"/>
            </w:pPr>
            <w:r>
              <w:rPr>
                <w:noProof/>
                <w:position w:val="-8"/>
              </w:rPr>
              <w:drawing>
                <wp:inline distT="0" distB="0" distL="0" distR="0">
                  <wp:extent cx="695325" cy="2381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2948" w:type="dxa"/>
            <w:tcBorders>
              <w:bottom w:val="nil"/>
            </w:tcBorders>
          </w:tcPr>
          <w:p w:rsidR="001D0AF1" w:rsidRDefault="001D0AF1">
            <w:pPr>
              <w:pStyle w:val="ConsPlusNormal"/>
            </w:pPr>
            <w:r>
              <w:t>средства коммерческого учета электрической энергии (мощности) трехфазные косвенного включения</w:t>
            </w:r>
          </w:p>
        </w:tc>
        <w:tc>
          <w:tcPr>
            <w:tcW w:w="1304" w:type="dxa"/>
            <w:tcBorders>
              <w:bottom w:val="nil"/>
            </w:tcBorders>
          </w:tcPr>
          <w:p w:rsidR="001D0AF1" w:rsidRDefault="001D0AF1">
            <w:pPr>
              <w:pStyle w:val="ConsPlusNormal"/>
            </w:pPr>
            <w:r>
              <w:t>рублей за точку учета</w:t>
            </w:r>
          </w:p>
        </w:tc>
        <w:tc>
          <w:tcPr>
            <w:tcW w:w="1144" w:type="dxa"/>
            <w:tcBorders>
              <w:bottom w:val="nil"/>
            </w:tcBorders>
          </w:tcPr>
          <w:p w:rsidR="001D0AF1" w:rsidRDefault="001D0AF1">
            <w:pPr>
              <w:pStyle w:val="ConsPlusNormal"/>
              <w:jc w:val="right"/>
            </w:pPr>
            <w:r>
              <w:t>417135</w:t>
            </w:r>
          </w:p>
        </w:tc>
      </w:tr>
      <w:tr w:rsidR="001D0AF1">
        <w:tblPrEx>
          <w:tblBorders>
            <w:insideH w:val="nil"/>
          </w:tblBorders>
        </w:tblPrEx>
        <w:tc>
          <w:tcPr>
            <w:tcW w:w="9028" w:type="dxa"/>
            <w:gridSpan w:val="5"/>
            <w:tcBorders>
              <w:top w:val="nil"/>
            </w:tcBorders>
          </w:tcPr>
          <w:p w:rsidR="001D0AF1" w:rsidRDefault="001D0AF1">
            <w:pPr>
              <w:pStyle w:val="ConsPlusNormal"/>
              <w:jc w:val="both"/>
            </w:pPr>
            <w:r>
              <w:t xml:space="preserve">(введено </w:t>
            </w:r>
            <w:hyperlink r:id="rId128">
              <w:r>
                <w:rPr>
                  <w:color w:val="0000FF"/>
                </w:rPr>
                <w:t>Постановлением</w:t>
              </w:r>
            </w:hyperlink>
            <w:r>
              <w:t xml:space="preserve"> Министерства тарифного регулирования и энергетики Пермского края от 15.04.2022 N 12-тп)</w:t>
            </w:r>
          </w:p>
        </w:tc>
      </w:tr>
      <w:tr w:rsidR="001D0AF1">
        <w:tc>
          <w:tcPr>
            <w:tcW w:w="1534" w:type="dxa"/>
            <w:vMerge w:val="restart"/>
          </w:tcPr>
          <w:p w:rsidR="001D0AF1" w:rsidRDefault="001D0AF1">
            <w:pPr>
              <w:pStyle w:val="ConsPlusNormal"/>
            </w:pPr>
            <w:r>
              <w:t>II.2.1.1.3.1.1</w:t>
            </w:r>
          </w:p>
        </w:tc>
        <w:tc>
          <w:tcPr>
            <w:tcW w:w="2098" w:type="dxa"/>
          </w:tcPr>
          <w:p w:rsidR="001D0AF1" w:rsidRDefault="001D0AF1">
            <w:pPr>
              <w:pStyle w:val="ConsPlusNormal"/>
            </w:pPr>
            <w:r>
              <w:rPr>
                <w:noProof/>
                <w:position w:val="-8"/>
              </w:rPr>
              <w:drawing>
                <wp:inline distT="0" distB="0" distL="0" distR="0">
                  <wp:extent cx="1038225" cy="23812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984744</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947104</w:t>
            </w:r>
          </w:p>
        </w:tc>
      </w:tr>
      <w:tr w:rsidR="001D0AF1">
        <w:tc>
          <w:tcPr>
            <w:tcW w:w="1534" w:type="dxa"/>
            <w:vMerge w:val="restart"/>
          </w:tcPr>
          <w:p w:rsidR="001D0AF1" w:rsidRDefault="001D0AF1">
            <w:pPr>
              <w:pStyle w:val="ConsPlusNormal"/>
            </w:pPr>
            <w:r>
              <w:t>II.2.1.1.3.2.1</w:t>
            </w:r>
          </w:p>
        </w:tc>
        <w:tc>
          <w:tcPr>
            <w:tcW w:w="2098" w:type="dxa"/>
          </w:tcPr>
          <w:p w:rsidR="001D0AF1" w:rsidRDefault="001D0AF1">
            <w:pPr>
              <w:pStyle w:val="ConsPlusNormal"/>
            </w:pPr>
            <w:r>
              <w:rPr>
                <w:noProof/>
                <w:position w:val="-8"/>
              </w:rPr>
              <w:drawing>
                <wp:inline distT="0" distB="0" distL="0" distR="0">
                  <wp:extent cx="1038225" cy="2381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50 до 100 квадратных мм </w:t>
            </w:r>
            <w:r>
              <w:lastRenderedPageBreak/>
              <w:t xml:space="preserve">включительно </w:t>
            </w:r>
            <w:proofErr w:type="spellStart"/>
            <w:r>
              <w:t>одноцепные</w:t>
            </w:r>
            <w:proofErr w:type="spellEnd"/>
          </w:p>
        </w:tc>
        <w:tc>
          <w:tcPr>
            <w:tcW w:w="1304" w:type="dxa"/>
            <w:vMerge w:val="restart"/>
          </w:tcPr>
          <w:p w:rsidR="001D0AF1" w:rsidRDefault="001D0AF1">
            <w:pPr>
              <w:pStyle w:val="ConsPlusNormal"/>
            </w:pPr>
            <w:r>
              <w:lastRenderedPageBreak/>
              <w:t>рублей/км</w:t>
            </w:r>
          </w:p>
        </w:tc>
        <w:tc>
          <w:tcPr>
            <w:tcW w:w="1144" w:type="dxa"/>
          </w:tcPr>
          <w:p w:rsidR="001D0AF1" w:rsidRDefault="001D0AF1">
            <w:pPr>
              <w:pStyle w:val="ConsPlusNormal"/>
              <w:jc w:val="right"/>
            </w:pPr>
            <w:r>
              <w:t>1175873</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1525381</w:t>
            </w:r>
          </w:p>
        </w:tc>
      </w:tr>
      <w:tr w:rsidR="001D0AF1">
        <w:tc>
          <w:tcPr>
            <w:tcW w:w="1534" w:type="dxa"/>
          </w:tcPr>
          <w:p w:rsidR="001D0AF1" w:rsidRDefault="001D0AF1">
            <w:pPr>
              <w:pStyle w:val="ConsPlusNormal"/>
            </w:pPr>
            <w:r>
              <w:lastRenderedPageBreak/>
              <w:t>II.2.1.1.3.3.1</w:t>
            </w:r>
          </w:p>
        </w:tc>
        <w:tc>
          <w:tcPr>
            <w:tcW w:w="2098" w:type="dxa"/>
          </w:tcPr>
          <w:p w:rsidR="001D0AF1" w:rsidRDefault="001D0AF1">
            <w:pPr>
              <w:pStyle w:val="ConsPlusNormal"/>
            </w:pPr>
            <w:r>
              <w:rPr>
                <w:noProof/>
                <w:position w:val="-8"/>
              </w:rPr>
              <w:drawing>
                <wp:inline distT="0" distB="0" distL="0" distR="0">
                  <wp:extent cx="103822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1014106</w:t>
            </w:r>
          </w:p>
        </w:tc>
      </w:tr>
      <w:tr w:rsidR="001D0AF1">
        <w:tc>
          <w:tcPr>
            <w:tcW w:w="1534" w:type="dxa"/>
          </w:tcPr>
          <w:p w:rsidR="001D0AF1" w:rsidRDefault="001D0AF1">
            <w:pPr>
              <w:pStyle w:val="ConsPlusNormal"/>
            </w:pPr>
            <w:r>
              <w:t>II.2.1.1.4.1.1</w:t>
            </w:r>
          </w:p>
        </w:tc>
        <w:tc>
          <w:tcPr>
            <w:tcW w:w="2098" w:type="dxa"/>
          </w:tcPr>
          <w:p w:rsidR="001D0AF1" w:rsidRDefault="001D0AF1">
            <w:pPr>
              <w:pStyle w:val="ConsPlusNormal"/>
            </w:pPr>
            <w:r>
              <w:rPr>
                <w:noProof/>
                <w:position w:val="-8"/>
              </w:rPr>
              <w:drawing>
                <wp:inline distT="0" distB="0" distL="0" distR="0">
                  <wp:extent cx="103822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деревянных опорах изолированным алюминиевым проводом сечением до 50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533</w:t>
            </w:r>
          </w:p>
        </w:tc>
      </w:tr>
      <w:tr w:rsidR="001D0AF1">
        <w:tc>
          <w:tcPr>
            <w:tcW w:w="1534" w:type="dxa"/>
            <w:vMerge w:val="restart"/>
          </w:tcPr>
          <w:p w:rsidR="001D0AF1" w:rsidRDefault="001D0AF1">
            <w:pPr>
              <w:pStyle w:val="ConsPlusNormal"/>
            </w:pPr>
            <w:r>
              <w:t>II.2.1.2.3.1.1</w:t>
            </w:r>
          </w:p>
        </w:tc>
        <w:tc>
          <w:tcPr>
            <w:tcW w:w="2098" w:type="dxa"/>
          </w:tcPr>
          <w:p w:rsidR="001D0AF1" w:rsidRDefault="001D0AF1">
            <w:pPr>
              <w:pStyle w:val="ConsPlusNormal"/>
            </w:pPr>
            <w:r>
              <w:rPr>
                <w:noProof/>
                <w:position w:val="-8"/>
              </w:rPr>
              <w:drawing>
                <wp:inline distT="0" distB="0" distL="0" distR="0">
                  <wp:extent cx="1038225" cy="2381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862002</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1051604</w:t>
            </w:r>
          </w:p>
        </w:tc>
      </w:tr>
      <w:tr w:rsidR="001D0AF1">
        <w:tc>
          <w:tcPr>
            <w:tcW w:w="1534" w:type="dxa"/>
            <w:vMerge w:val="restart"/>
          </w:tcPr>
          <w:p w:rsidR="001D0AF1" w:rsidRDefault="001D0AF1">
            <w:pPr>
              <w:pStyle w:val="ConsPlusNormal"/>
            </w:pPr>
            <w:r>
              <w:t>II.2.1.2.3.2.1</w:t>
            </w:r>
          </w:p>
        </w:tc>
        <w:tc>
          <w:tcPr>
            <w:tcW w:w="2098" w:type="dxa"/>
          </w:tcPr>
          <w:p w:rsidR="001D0AF1" w:rsidRDefault="001D0AF1">
            <w:pPr>
              <w:pStyle w:val="ConsPlusNormal"/>
            </w:pPr>
            <w:r>
              <w:rPr>
                <w:noProof/>
                <w:position w:val="-8"/>
              </w:rPr>
              <w:drawing>
                <wp:inline distT="0" distB="0" distL="0" distR="0">
                  <wp:extent cx="1038225"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1176694</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1094539</w:t>
            </w:r>
          </w:p>
        </w:tc>
      </w:tr>
      <w:tr w:rsidR="001D0AF1">
        <w:tc>
          <w:tcPr>
            <w:tcW w:w="1534" w:type="dxa"/>
          </w:tcPr>
          <w:p w:rsidR="001D0AF1" w:rsidRDefault="001D0AF1">
            <w:pPr>
              <w:pStyle w:val="ConsPlusNormal"/>
            </w:pPr>
            <w:r>
              <w:t>II.2.2.1.3.2.1.1</w:t>
            </w:r>
          </w:p>
        </w:tc>
        <w:tc>
          <w:tcPr>
            <w:tcW w:w="2098" w:type="dxa"/>
          </w:tcPr>
          <w:p w:rsidR="001D0AF1" w:rsidRDefault="001D0AF1">
            <w:pPr>
              <w:pStyle w:val="ConsPlusNormal"/>
            </w:pPr>
            <w:r>
              <w:rPr>
                <w:noProof/>
                <w:position w:val="-8"/>
              </w:rPr>
              <w:drawing>
                <wp:inline distT="0" distB="0" distL="0" distR="0">
                  <wp:extent cx="1076325"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металлических опорах, за исключением многогранных,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7706275</w:t>
            </w:r>
          </w:p>
        </w:tc>
      </w:tr>
      <w:tr w:rsidR="001D0AF1">
        <w:tc>
          <w:tcPr>
            <w:tcW w:w="1534" w:type="dxa"/>
          </w:tcPr>
          <w:p w:rsidR="001D0AF1" w:rsidRDefault="001D0AF1">
            <w:pPr>
              <w:pStyle w:val="ConsPlusNormal"/>
            </w:pPr>
            <w:r>
              <w:t>II.2.2.1.3.3.1.1</w:t>
            </w:r>
          </w:p>
        </w:tc>
        <w:tc>
          <w:tcPr>
            <w:tcW w:w="2098" w:type="dxa"/>
          </w:tcPr>
          <w:p w:rsidR="001D0AF1" w:rsidRDefault="001D0AF1">
            <w:pPr>
              <w:pStyle w:val="ConsPlusNormal"/>
            </w:pPr>
            <w:r>
              <w:rPr>
                <w:noProof/>
                <w:position w:val="-8"/>
              </w:rPr>
              <w:drawing>
                <wp:inline distT="0" distB="0" distL="0" distR="0">
                  <wp:extent cx="1076325"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металлических опорах, за исключением многогранных,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7791314</w:t>
            </w:r>
          </w:p>
        </w:tc>
      </w:tr>
      <w:tr w:rsidR="001D0AF1">
        <w:tc>
          <w:tcPr>
            <w:tcW w:w="1534" w:type="dxa"/>
          </w:tcPr>
          <w:p w:rsidR="001D0AF1" w:rsidRDefault="001D0AF1">
            <w:pPr>
              <w:pStyle w:val="ConsPlusNormal"/>
            </w:pPr>
            <w:r>
              <w:t>II.2.2.1.3.3.2.1</w:t>
            </w:r>
          </w:p>
        </w:tc>
        <w:tc>
          <w:tcPr>
            <w:tcW w:w="2098" w:type="dxa"/>
          </w:tcPr>
          <w:p w:rsidR="001D0AF1" w:rsidRDefault="001D0AF1">
            <w:pPr>
              <w:pStyle w:val="ConsPlusNormal"/>
            </w:pPr>
            <w:r>
              <w:rPr>
                <w:noProof/>
                <w:position w:val="-8"/>
              </w:rPr>
              <w:drawing>
                <wp:inline distT="0" distB="0" distL="0" distR="0">
                  <wp:extent cx="1076325" cy="23812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металлических опорах, за исключением многогранных,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двухцепные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8106553</w:t>
            </w:r>
          </w:p>
        </w:tc>
      </w:tr>
      <w:tr w:rsidR="001D0AF1">
        <w:tc>
          <w:tcPr>
            <w:tcW w:w="1534" w:type="dxa"/>
          </w:tcPr>
          <w:p w:rsidR="001D0AF1" w:rsidRDefault="001D0AF1">
            <w:pPr>
              <w:pStyle w:val="ConsPlusNormal"/>
            </w:pPr>
            <w:r>
              <w:t>II.2.2.2.3.3.1.1</w:t>
            </w:r>
          </w:p>
        </w:tc>
        <w:tc>
          <w:tcPr>
            <w:tcW w:w="2098" w:type="dxa"/>
          </w:tcPr>
          <w:p w:rsidR="001D0AF1" w:rsidRDefault="001D0AF1">
            <w:pPr>
              <w:pStyle w:val="ConsPlusNormal"/>
            </w:pPr>
            <w:r>
              <w:rPr>
                <w:noProof/>
                <w:position w:val="-8"/>
              </w:rPr>
              <w:drawing>
                <wp:inline distT="0" distB="0" distL="0" distR="0">
                  <wp:extent cx="914400" cy="23812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w:t>
            </w:r>
            <w:r>
              <w:lastRenderedPageBreak/>
              <w:t xml:space="preserve">металлических опорах, за исключением многогранных, неизолированным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304" w:type="dxa"/>
          </w:tcPr>
          <w:p w:rsidR="001D0AF1" w:rsidRDefault="001D0AF1">
            <w:pPr>
              <w:pStyle w:val="ConsPlusNormal"/>
            </w:pPr>
            <w:r>
              <w:lastRenderedPageBreak/>
              <w:t>рублей/км</w:t>
            </w:r>
          </w:p>
        </w:tc>
        <w:tc>
          <w:tcPr>
            <w:tcW w:w="1144" w:type="dxa"/>
          </w:tcPr>
          <w:p w:rsidR="001D0AF1" w:rsidRDefault="001D0AF1">
            <w:pPr>
              <w:pStyle w:val="ConsPlusNormal"/>
              <w:jc w:val="right"/>
            </w:pPr>
            <w:r>
              <w:t>6427184</w:t>
            </w:r>
          </w:p>
        </w:tc>
      </w:tr>
      <w:tr w:rsidR="001D0AF1">
        <w:tc>
          <w:tcPr>
            <w:tcW w:w="1534" w:type="dxa"/>
          </w:tcPr>
          <w:p w:rsidR="001D0AF1" w:rsidRDefault="001D0AF1">
            <w:pPr>
              <w:pStyle w:val="ConsPlusNormal"/>
            </w:pPr>
            <w:r>
              <w:lastRenderedPageBreak/>
              <w:t>II.2.2.2.3.3.2.1</w:t>
            </w:r>
          </w:p>
        </w:tc>
        <w:tc>
          <w:tcPr>
            <w:tcW w:w="2098" w:type="dxa"/>
          </w:tcPr>
          <w:p w:rsidR="001D0AF1" w:rsidRDefault="001D0AF1">
            <w:pPr>
              <w:pStyle w:val="ConsPlusNormal"/>
            </w:pPr>
            <w:r>
              <w:rPr>
                <w:noProof/>
                <w:position w:val="-8"/>
              </w:rPr>
              <w:drawing>
                <wp:inline distT="0" distB="0" distL="0" distR="0">
                  <wp:extent cx="1076325" cy="2381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металлических опорах, за исключением многогранных, неизолированным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двухцепные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11019811</w:t>
            </w:r>
          </w:p>
        </w:tc>
      </w:tr>
      <w:tr w:rsidR="001D0AF1">
        <w:tc>
          <w:tcPr>
            <w:tcW w:w="1534" w:type="dxa"/>
          </w:tcPr>
          <w:p w:rsidR="001D0AF1" w:rsidRDefault="001D0AF1">
            <w:pPr>
              <w:pStyle w:val="ConsPlusNormal"/>
            </w:pPr>
            <w:r>
              <w:t>II.2.2.2.3.4.2.1</w:t>
            </w:r>
          </w:p>
        </w:tc>
        <w:tc>
          <w:tcPr>
            <w:tcW w:w="2098" w:type="dxa"/>
          </w:tcPr>
          <w:p w:rsidR="001D0AF1" w:rsidRDefault="001D0AF1">
            <w:pPr>
              <w:pStyle w:val="ConsPlusNormal"/>
            </w:pPr>
            <w:r>
              <w:rPr>
                <w:noProof/>
                <w:position w:val="-8"/>
              </w:rPr>
              <w:drawing>
                <wp:inline distT="0" distB="0" distL="0" distR="0">
                  <wp:extent cx="1076325" cy="23812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металлических опорах, за исключением многогранных, неизолированным </w:t>
            </w:r>
            <w:proofErr w:type="spellStart"/>
            <w:r>
              <w:t>сталеалюминиевым</w:t>
            </w:r>
            <w:proofErr w:type="spellEnd"/>
            <w:r>
              <w:t xml:space="preserve"> проводом сечением от 200 до 500 квадратных мм включительно </w:t>
            </w:r>
            <w:proofErr w:type="spellStart"/>
            <w:r>
              <w:t>двухцепные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11483796</w:t>
            </w:r>
          </w:p>
        </w:tc>
      </w:tr>
      <w:tr w:rsidR="001D0AF1">
        <w:tc>
          <w:tcPr>
            <w:tcW w:w="1534" w:type="dxa"/>
            <w:vMerge w:val="restart"/>
          </w:tcPr>
          <w:p w:rsidR="001D0AF1" w:rsidRDefault="001D0AF1">
            <w:pPr>
              <w:pStyle w:val="ConsPlusNormal"/>
            </w:pPr>
            <w:r>
              <w:t>II.2.3.1.3.1.1</w:t>
            </w:r>
          </w:p>
        </w:tc>
        <w:tc>
          <w:tcPr>
            <w:tcW w:w="2098" w:type="dxa"/>
          </w:tcPr>
          <w:p w:rsidR="001D0AF1" w:rsidRDefault="001D0AF1">
            <w:pPr>
              <w:pStyle w:val="ConsPlusNormal"/>
            </w:pPr>
            <w:r>
              <w:rPr>
                <w:noProof/>
                <w:position w:val="-8"/>
              </w:rPr>
              <w:drawing>
                <wp:inline distT="0" distB="0" distL="0" distR="0">
                  <wp:extent cx="1038225" cy="23812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1142951</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1738228</w:t>
            </w:r>
          </w:p>
        </w:tc>
      </w:tr>
      <w:tr w:rsidR="001D0AF1">
        <w:tc>
          <w:tcPr>
            <w:tcW w:w="1534" w:type="dxa"/>
          </w:tcPr>
          <w:p w:rsidR="001D0AF1" w:rsidRDefault="001D0AF1">
            <w:pPr>
              <w:pStyle w:val="ConsPlusNormal"/>
            </w:pPr>
            <w:r>
              <w:t>II.2.3.1.3.1.2</w:t>
            </w:r>
          </w:p>
        </w:tc>
        <w:tc>
          <w:tcPr>
            <w:tcW w:w="2098" w:type="dxa"/>
          </w:tcPr>
          <w:p w:rsidR="001D0AF1" w:rsidRDefault="001D0AF1">
            <w:pPr>
              <w:pStyle w:val="ConsPlusNormal"/>
            </w:pPr>
            <w:r>
              <w:rPr>
                <w:noProof/>
                <w:position w:val="-8"/>
              </w:rPr>
              <w:drawing>
                <wp:inline distT="0" distB="0" distL="0" distR="0">
                  <wp:extent cx="800100" cy="2381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двухцепные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2441530</w:t>
            </w:r>
          </w:p>
        </w:tc>
      </w:tr>
      <w:tr w:rsidR="001D0AF1">
        <w:tc>
          <w:tcPr>
            <w:tcW w:w="1534" w:type="dxa"/>
            <w:vMerge w:val="restart"/>
          </w:tcPr>
          <w:p w:rsidR="001D0AF1" w:rsidRDefault="001D0AF1">
            <w:pPr>
              <w:pStyle w:val="ConsPlusNormal"/>
            </w:pPr>
            <w:r>
              <w:t>II.2.3.1.3.2.1</w:t>
            </w:r>
          </w:p>
        </w:tc>
        <w:tc>
          <w:tcPr>
            <w:tcW w:w="2098" w:type="dxa"/>
          </w:tcPr>
          <w:p w:rsidR="001D0AF1" w:rsidRDefault="001D0AF1">
            <w:pPr>
              <w:pStyle w:val="ConsPlusNormal"/>
            </w:pPr>
            <w:r>
              <w:rPr>
                <w:noProof/>
                <w:position w:val="-8"/>
              </w:rPr>
              <w:drawing>
                <wp:inline distT="0" distB="0" distL="0" distR="0">
                  <wp:extent cx="103822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1325087</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1860012</w:t>
            </w:r>
          </w:p>
        </w:tc>
      </w:tr>
      <w:tr w:rsidR="001D0AF1">
        <w:tc>
          <w:tcPr>
            <w:tcW w:w="1534" w:type="dxa"/>
          </w:tcPr>
          <w:p w:rsidR="001D0AF1" w:rsidRDefault="001D0AF1">
            <w:pPr>
              <w:pStyle w:val="ConsPlusNormal"/>
            </w:pPr>
            <w:r>
              <w:t>II.2.3.1.3.3.1</w:t>
            </w:r>
          </w:p>
        </w:tc>
        <w:tc>
          <w:tcPr>
            <w:tcW w:w="2098" w:type="dxa"/>
          </w:tcPr>
          <w:p w:rsidR="001D0AF1" w:rsidRDefault="001D0AF1">
            <w:pPr>
              <w:pStyle w:val="ConsPlusNormal"/>
            </w:pPr>
            <w:r>
              <w:rPr>
                <w:noProof/>
                <w:position w:val="-8"/>
              </w:rPr>
              <w:drawing>
                <wp:inline distT="0" distB="0" distL="0" distR="0">
                  <wp:extent cx="1038225" cy="2381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1420976</w:t>
            </w:r>
          </w:p>
        </w:tc>
      </w:tr>
      <w:tr w:rsidR="001D0AF1">
        <w:tc>
          <w:tcPr>
            <w:tcW w:w="1534" w:type="dxa"/>
          </w:tcPr>
          <w:p w:rsidR="001D0AF1" w:rsidRDefault="001D0AF1">
            <w:pPr>
              <w:pStyle w:val="ConsPlusNormal"/>
            </w:pPr>
            <w:r>
              <w:t>II.2.3.1.4.1.1</w:t>
            </w:r>
          </w:p>
        </w:tc>
        <w:tc>
          <w:tcPr>
            <w:tcW w:w="2098" w:type="dxa"/>
          </w:tcPr>
          <w:p w:rsidR="001D0AF1" w:rsidRDefault="001D0AF1">
            <w:pPr>
              <w:pStyle w:val="ConsPlusNormal"/>
            </w:pPr>
            <w:r>
              <w:rPr>
                <w:noProof/>
                <w:position w:val="-8"/>
              </w:rPr>
              <w:drawing>
                <wp:inline distT="0" distB="0" distL="0" distR="0">
                  <wp:extent cx="1038225" cy="2381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изолированным алюминиевым проводом </w:t>
            </w:r>
            <w:r>
              <w:lastRenderedPageBreak/>
              <w:t xml:space="preserve">сечением до 50 квадратных мм включительно </w:t>
            </w:r>
            <w:proofErr w:type="spellStart"/>
            <w:r>
              <w:t>одноцепные</w:t>
            </w:r>
            <w:proofErr w:type="spellEnd"/>
          </w:p>
        </w:tc>
        <w:tc>
          <w:tcPr>
            <w:tcW w:w="1304" w:type="dxa"/>
          </w:tcPr>
          <w:p w:rsidR="001D0AF1" w:rsidRDefault="001D0AF1">
            <w:pPr>
              <w:pStyle w:val="ConsPlusNormal"/>
            </w:pPr>
            <w:r>
              <w:lastRenderedPageBreak/>
              <w:t>рублей/км</w:t>
            </w:r>
          </w:p>
        </w:tc>
        <w:tc>
          <w:tcPr>
            <w:tcW w:w="1144" w:type="dxa"/>
          </w:tcPr>
          <w:p w:rsidR="001D0AF1" w:rsidRDefault="001D0AF1">
            <w:pPr>
              <w:pStyle w:val="ConsPlusNormal"/>
              <w:jc w:val="right"/>
            </w:pPr>
            <w:r>
              <w:t>1007427</w:t>
            </w:r>
          </w:p>
        </w:tc>
      </w:tr>
      <w:tr w:rsidR="001D0AF1">
        <w:tc>
          <w:tcPr>
            <w:tcW w:w="1534" w:type="dxa"/>
            <w:vMerge w:val="restart"/>
          </w:tcPr>
          <w:p w:rsidR="001D0AF1" w:rsidRDefault="001D0AF1">
            <w:pPr>
              <w:pStyle w:val="ConsPlusNormal"/>
            </w:pPr>
            <w:r>
              <w:lastRenderedPageBreak/>
              <w:t>II.2.3.2.3.1.1</w:t>
            </w:r>
          </w:p>
        </w:tc>
        <w:tc>
          <w:tcPr>
            <w:tcW w:w="2098" w:type="dxa"/>
          </w:tcPr>
          <w:p w:rsidR="001D0AF1" w:rsidRDefault="001D0AF1">
            <w:pPr>
              <w:pStyle w:val="ConsPlusNormal"/>
            </w:pPr>
            <w:r>
              <w:rPr>
                <w:noProof/>
                <w:position w:val="-8"/>
              </w:rPr>
              <w:drawing>
                <wp:inline distT="0" distB="0" distL="0" distR="0">
                  <wp:extent cx="1038225" cy="23812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824312</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1364895</w:t>
            </w:r>
          </w:p>
        </w:tc>
      </w:tr>
      <w:tr w:rsidR="001D0AF1">
        <w:tc>
          <w:tcPr>
            <w:tcW w:w="1534" w:type="dxa"/>
          </w:tcPr>
          <w:p w:rsidR="001D0AF1" w:rsidRDefault="001D0AF1">
            <w:pPr>
              <w:pStyle w:val="ConsPlusNormal"/>
            </w:pPr>
            <w:r>
              <w:t>II.2.3.2.3.2.1</w:t>
            </w:r>
          </w:p>
        </w:tc>
        <w:tc>
          <w:tcPr>
            <w:tcW w:w="2098" w:type="dxa"/>
          </w:tcPr>
          <w:p w:rsidR="001D0AF1" w:rsidRDefault="001D0AF1">
            <w:pPr>
              <w:pStyle w:val="ConsPlusNormal"/>
            </w:pPr>
            <w:r>
              <w:rPr>
                <w:noProof/>
                <w:position w:val="-8"/>
              </w:rPr>
              <w:drawing>
                <wp:inline distT="0" distB="0" distL="0" distR="0">
                  <wp:extent cx="800100" cy="23812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1219600</w:t>
            </w:r>
          </w:p>
        </w:tc>
      </w:tr>
      <w:tr w:rsidR="001D0AF1">
        <w:tc>
          <w:tcPr>
            <w:tcW w:w="1534" w:type="dxa"/>
          </w:tcPr>
          <w:p w:rsidR="001D0AF1" w:rsidRDefault="001D0AF1">
            <w:pPr>
              <w:pStyle w:val="ConsPlusNormal"/>
            </w:pPr>
            <w:r>
              <w:t>II.2.3.2.4.1.1</w:t>
            </w:r>
          </w:p>
        </w:tc>
        <w:tc>
          <w:tcPr>
            <w:tcW w:w="2098" w:type="dxa"/>
          </w:tcPr>
          <w:p w:rsidR="001D0AF1" w:rsidRDefault="001D0AF1">
            <w:pPr>
              <w:pStyle w:val="ConsPlusNormal"/>
            </w:pPr>
            <w:r>
              <w:rPr>
                <w:noProof/>
                <w:position w:val="-8"/>
              </w:rPr>
              <w:drawing>
                <wp:inline distT="0" distB="0" distL="0" distR="0">
                  <wp:extent cx="1038225" cy="2381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воздушные линии на железобетонных опорах неизолированным алюминиевым проводом сечением до 50 квадратных мм включительно </w:t>
            </w:r>
            <w:proofErr w:type="spellStart"/>
            <w:r>
              <w:t>одноцепные</w:t>
            </w:r>
            <w:proofErr w:type="spellEnd"/>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899502</w:t>
            </w:r>
          </w:p>
        </w:tc>
      </w:tr>
      <w:tr w:rsidR="001D0AF1">
        <w:tc>
          <w:tcPr>
            <w:tcW w:w="1534" w:type="dxa"/>
            <w:vMerge w:val="restart"/>
          </w:tcPr>
          <w:p w:rsidR="001D0AF1" w:rsidRDefault="001D0AF1">
            <w:pPr>
              <w:pStyle w:val="ConsPlusNormal"/>
            </w:pPr>
            <w:r>
              <w:t>II.3.1.2.1.1.1</w:t>
            </w:r>
          </w:p>
        </w:tc>
        <w:tc>
          <w:tcPr>
            <w:tcW w:w="2098" w:type="dxa"/>
          </w:tcPr>
          <w:p w:rsidR="001D0AF1" w:rsidRDefault="001D0AF1">
            <w:pPr>
              <w:pStyle w:val="ConsPlusNormal"/>
            </w:pPr>
            <w:r>
              <w:rPr>
                <w:noProof/>
                <w:position w:val="-8"/>
              </w:rPr>
              <w:drawing>
                <wp:inline distT="0" distB="0" distL="0" distR="0">
                  <wp:extent cx="1038225" cy="23812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1540729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3922613</w:t>
            </w:r>
          </w:p>
        </w:tc>
      </w:tr>
      <w:tr w:rsidR="001D0AF1">
        <w:tc>
          <w:tcPr>
            <w:tcW w:w="1534" w:type="dxa"/>
            <w:vMerge w:val="restart"/>
          </w:tcPr>
          <w:p w:rsidR="001D0AF1" w:rsidRDefault="001D0AF1">
            <w:pPr>
              <w:pStyle w:val="ConsPlusNormal"/>
            </w:pPr>
            <w:r>
              <w:t>II.3.1.2.1.2.1</w:t>
            </w:r>
          </w:p>
        </w:tc>
        <w:tc>
          <w:tcPr>
            <w:tcW w:w="2098" w:type="dxa"/>
          </w:tcPr>
          <w:p w:rsidR="001D0AF1" w:rsidRDefault="001D0AF1">
            <w:pPr>
              <w:pStyle w:val="ConsPlusNormal"/>
            </w:pPr>
            <w:r>
              <w:rPr>
                <w:noProof/>
                <w:position w:val="-8"/>
              </w:rPr>
              <w:drawing>
                <wp:inline distT="0" distB="0" distL="0" distR="0">
                  <wp:extent cx="1038225" cy="23812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1543699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3780979</w:t>
            </w:r>
          </w:p>
        </w:tc>
      </w:tr>
      <w:tr w:rsidR="001D0AF1">
        <w:tc>
          <w:tcPr>
            <w:tcW w:w="1534" w:type="dxa"/>
            <w:vMerge w:val="restart"/>
          </w:tcPr>
          <w:p w:rsidR="001D0AF1" w:rsidRDefault="001D0AF1">
            <w:pPr>
              <w:pStyle w:val="ConsPlusNormal"/>
            </w:pPr>
            <w:r>
              <w:t>II.3.1.2.1.3.1</w:t>
            </w:r>
          </w:p>
        </w:tc>
        <w:tc>
          <w:tcPr>
            <w:tcW w:w="2098" w:type="dxa"/>
          </w:tcPr>
          <w:p w:rsidR="001D0AF1" w:rsidRDefault="001D0AF1">
            <w:pPr>
              <w:pStyle w:val="ConsPlusNormal"/>
            </w:pPr>
            <w:r>
              <w:rPr>
                <w:noProof/>
                <w:position w:val="-8"/>
              </w:rPr>
              <w:drawing>
                <wp:inline distT="0" distB="0" distL="0" distR="0">
                  <wp:extent cx="1038225" cy="23812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304" w:type="dxa"/>
            <w:vMerge w:val="restart"/>
          </w:tcPr>
          <w:p w:rsidR="001D0AF1" w:rsidRDefault="001D0AF1">
            <w:pPr>
              <w:pStyle w:val="ConsPlusNormal"/>
            </w:pPr>
            <w:r>
              <w:t>рублей/км</w:t>
            </w:r>
          </w:p>
        </w:tc>
        <w:tc>
          <w:tcPr>
            <w:tcW w:w="1144" w:type="dxa"/>
          </w:tcPr>
          <w:p w:rsidR="001D0AF1" w:rsidRDefault="001D0AF1">
            <w:pPr>
              <w:pStyle w:val="ConsPlusNormal"/>
              <w:jc w:val="right"/>
            </w:pPr>
            <w:r>
              <w:t>2042594</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00100" cy="23812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3093566</w:t>
            </w:r>
          </w:p>
        </w:tc>
      </w:tr>
      <w:tr w:rsidR="001D0AF1">
        <w:tc>
          <w:tcPr>
            <w:tcW w:w="1534" w:type="dxa"/>
          </w:tcPr>
          <w:p w:rsidR="001D0AF1" w:rsidRDefault="001D0AF1">
            <w:pPr>
              <w:pStyle w:val="ConsPlusNormal"/>
            </w:pPr>
            <w:r>
              <w:t>II.3.1.2.1.4.1</w:t>
            </w:r>
          </w:p>
        </w:tc>
        <w:tc>
          <w:tcPr>
            <w:tcW w:w="2098" w:type="dxa"/>
          </w:tcPr>
          <w:p w:rsidR="001D0AF1" w:rsidRDefault="001D0AF1">
            <w:pPr>
              <w:pStyle w:val="ConsPlusNormal"/>
            </w:pPr>
            <w:r>
              <w:rPr>
                <w:noProof/>
                <w:position w:val="-8"/>
              </w:rPr>
              <w:drawing>
                <wp:inline distT="0" distB="0" distL="0" distR="0">
                  <wp:extent cx="800100" cy="23812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4353769</w:t>
            </w:r>
          </w:p>
        </w:tc>
      </w:tr>
      <w:tr w:rsidR="001D0AF1">
        <w:tc>
          <w:tcPr>
            <w:tcW w:w="1534" w:type="dxa"/>
          </w:tcPr>
          <w:p w:rsidR="001D0AF1" w:rsidRDefault="001D0AF1">
            <w:pPr>
              <w:pStyle w:val="ConsPlusNormal"/>
            </w:pPr>
            <w:r>
              <w:t>II.3.5.2.1.1.1</w:t>
            </w:r>
          </w:p>
        </w:tc>
        <w:tc>
          <w:tcPr>
            <w:tcW w:w="2098" w:type="dxa"/>
          </w:tcPr>
          <w:p w:rsidR="001D0AF1" w:rsidRDefault="001D0AF1">
            <w:pPr>
              <w:pStyle w:val="ConsPlusNormal"/>
            </w:pPr>
            <w:r>
              <w:rPr>
                <w:noProof/>
                <w:position w:val="-8"/>
              </w:rPr>
              <w:drawing>
                <wp:inline distT="0" distB="0" distL="0" distR="0">
                  <wp:extent cx="1038225" cy="2381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кабельные линии в галереях и на эстакадах многожильные </w:t>
            </w:r>
            <w:r>
              <w:lastRenderedPageBreak/>
              <w:t>с резиновой или пластмассовой изоляцией сечением провода до 50 квадратных мм включительно с одним кабелем в галерее или на эстакаде</w:t>
            </w:r>
          </w:p>
        </w:tc>
        <w:tc>
          <w:tcPr>
            <w:tcW w:w="1304" w:type="dxa"/>
          </w:tcPr>
          <w:p w:rsidR="001D0AF1" w:rsidRDefault="001D0AF1">
            <w:pPr>
              <w:pStyle w:val="ConsPlusNormal"/>
            </w:pPr>
            <w:r>
              <w:lastRenderedPageBreak/>
              <w:t>рублей/км</w:t>
            </w:r>
          </w:p>
        </w:tc>
        <w:tc>
          <w:tcPr>
            <w:tcW w:w="1144" w:type="dxa"/>
          </w:tcPr>
          <w:p w:rsidR="001D0AF1" w:rsidRDefault="001D0AF1">
            <w:pPr>
              <w:pStyle w:val="ConsPlusNormal"/>
              <w:jc w:val="right"/>
            </w:pPr>
            <w:r>
              <w:t>680023</w:t>
            </w:r>
          </w:p>
        </w:tc>
      </w:tr>
      <w:tr w:rsidR="001D0AF1">
        <w:tc>
          <w:tcPr>
            <w:tcW w:w="1534" w:type="dxa"/>
          </w:tcPr>
          <w:p w:rsidR="001D0AF1" w:rsidRDefault="001D0AF1">
            <w:pPr>
              <w:pStyle w:val="ConsPlusNormal"/>
            </w:pPr>
            <w:r>
              <w:lastRenderedPageBreak/>
              <w:t>II.3.5.2.1.2.1</w:t>
            </w:r>
          </w:p>
        </w:tc>
        <w:tc>
          <w:tcPr>
            <w:tcW w:w="2098" w:type="dxa"/>
          </w:tcPr>
          <w:p w:rsidR="001D0AF1" w:rsidRDefault="001D0AF1">
            <w:pPr>
              <w:pStyle w:val="ConsPlusNormal"/>
            </w:pPr>
            <w:r>
              <w:rPr>
                <w:noProof/>
                <w:position w:val="-8"/>
              </w:rPr>
              <w:drawing>
                <wp:inline distT="0" distB="0" distL="0" distR="0">
                  <wp:extent cx="1038225" cy="2381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в галереях и на эстакадах многожильные с резиновой или пластмассовой изоляцией сечением провода от 50 до 100 квадратных мм включительно с одним кабелем в галерее или на эстакаде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669612</w:t>
            </w:r>
          </w:p>
        </w:tc>
      </w:tr>
      <w:tr w:rsidR="001D0AF1">
        <w:tc>
          <w:tcPr>
            <w:tcW w:w="1534" w:type="dxa"/>
          </w:tcPr>
          <w:p w:rsidR="001D0AF1" w:rsidRDefault="001D0AF1">
            <w:pPr>
              <w:pStyle w:val="ConsPlusNormal"/>
            </w:pPr>
            <w:r>
              <w:t>II.3.6.1.1.3.1</w:t>
            </w:r>
          </w:p>
        </w:tc>
        <w:tc>
          <w:tcPr>
            <w:tcW w:w="2098" w:type="dxa"/>
          </w:tcPr>
          <w:p w:rsidR="001D0AF1" w:rsidRDefault="001D0AF1">
            <w:pPr>
              <w:pStyle w:val="ConsPlusNormal"/>
            </w:pPr>
            <w:r>
              <w:rPr>
                <w:noProof/>
                <w:position w:val="-8"/>
              </w:rPr>
              <w:drawing>
                <wp:inline distT="0" distB="0" distL="0" distR="0">
                  <wp:extent cx="800100" cy="2381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17137500</w:t>
            </w:r>
          </w:p>
        </w:tc>
      </w:tr>
      <w:tr w:rsidR="001D0AF1">
        <w:tc>
          <w:tcPr>
            <w:tcW w:w="1534" w:type="dxa"/>
          </w:tcPr>
          <w:p w:rsidR="001D0AF1" w:rsidRDefault="001D0AF1">
            <w:pPr>
              <w:pStyle w:val="ConsPlusNormal"/>
            </w:pPr>
            <w:r>
              <w:t>II.3.6.1.1.4.1</w:t>
            </w:r>
          </w:p>
        </w:tc>
        <w:tc>
          <w:tcPr>
            <w:tcW w:w="2098" w:type="dxa"/>
          </w:tcPr>
          <w:p w:rsidR="001D0AF1" w:rsidRDefault="001D0AF1">
            <w:pPr>
              <w:pStyle w:val="ConsPlusNormal"/>
            </w:pPr>
            <w:r>
              <w:rPr>
                <w:noProof/>
                <w:position w:val="-8"/>
              </w:rPr>
              <w:drawing>
                <wp:inline distT="0" distB="0" distL="0" distR="0">
                  <wp:extent cx="800100" cy="2381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304" w:type="dxa"/>
          </w:tcPr>
          <w:p w:rsidR="001D0AF1" w:rsidRDefault="001D0AF1">
            <w:pPr>
              <w:pStyle w:val="ConsPlusNormal"/>
            </w:pPr>
            <w:r>
              <w:t>рублей/км</w:t>
            </w:r>
          </w:p>
        </w:tc>
        <w:tc>
          <w:tcPr>
            <w:tcW w:w="1144" w:type="dxa"/>
          </w:tcPr>
          <w:p w:rsidR="001D0AF1" w:rsidRDefault="001D0AF1">
            <w:pPr>
              <w:pStyle w:val="ConsPlusNormal"/>
              <w:jc w:val="right"/>
            </w:pPr>
            <w:r>
              <w:t>22843307</w:t>
            </w:r>
          </w:p>
        </w:tc>
      </w:tr>
      <w:tr w:rsidR="001D0AF1">
        <w:tc>
          <w:tcPr>
            <w:tcW w:w="1534" w:type="dxa"/>
          </w:tcPr>
          <w:p w:rsidR="001D0AF1" w:rsidRDefault="001D0AF1">
            <w:pPr>
              <w:pStyle w:val="ConsPlusNormal"/>
            </w:pPr>
            <w:r>
              <w:t>II.4.1.2</w:t>
            </w:r>
          </w:p>
        </w:tc>
        <w:tc>
          <w:tcPr>
            <w:tcW w:w="2098" w:type="dxa"/>
          </w:tcPr>
          <w:p w:rsidR="001D0AF1" w:rsidRDefault="001D0AF1">
            <w:pPr>
              <w:pStyle w:val="ConsPlusNormal"/>
            </w:pPr>
            <w:r>
              <w:rPr>
                <w:noProof/>
                <w:position w:val="-8"/>
              </w:rPr>
              <w:drawing>
                <wp:inline distT="0" distB="0" distL="0" distR="0">
                  <wp:extent cx="800100" cy="2381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реклоузеры</w:t>
            </w:r>
            <w:proofErr w:type="spellEnd"/>
            <w:r>
              <w:t xml:space="preserve"> номинальным током от 100 до 250 А включительно</w:t>
            </w:r>
          </w:p>
        </w:tc>
        <w:tc>
          <w:tcPr>
            <w:tcW w:w="1304" w:type="dxa"/>
          </w:tcPr>
          <w:p w:rsidR="001D0AF1" w:rsidRDefault="001D0AF1">
            <w:pPr>
              <w:pStyle w:val="ConsPlusNormal"/>
            </w:pPr>
            <w:r>
              <w:t>рублей/</w:t>
            </w:r>
            <w:proofErr w:type="spellStart"/>
            <w:r>
              <w:t>шт</w:t>
            </w:r>
            <w:proofErr w:type="spellEnd"/>
          </w:p>
        </w:tc>
        <w:tc>
          <w:tcPr>
            <w:tcW w:w="1144" w:type="dxa"/>
          </w:tcPr>
          <w:p w:rsidR="001D0AF1" w:rsidRDefault="001D0AF1">
            <w:pPr>
              <w:pStyle w:val="ConsPlusNormal"/>
              <w:jc w:val="right"/>
            </w:pPr>
            <w:r>
              <w:t>1402444</w:t>
            </w:r>
          </w:p>
        </w:tc>
      </w:tr>
      <w:tr w:rsidR="001D0AF1">
        <w:tc>
          <w:tcPr>
            <w:tcW w:w="1534" w:type="dxa"/>
          </w:tcPr>
          <w:p w:rsidR="001D0AF1" w:rsidRDefault="001D0AF1">
            <w:pPr>
              <w:pStyle w:val="ConsPlusNormal"/>
            </w:pPr>
            <w:r>
              <w:t>II.4.1.4</w:t>
            </w:r>
          </w:p>
        </w:tc>
        <w:tc>
          <w:tcPr>
            <w:tcW w:w="2098" w:type="dxa"/>
          </w:tcPr>
          <w:p w:rsidR="001D0AF1" w:rsidRDefault="001D0AF1">
            <w:pPr>
              <w:pStyle w:val="ConsPlusNormal"/>
            </w:pPr>
            <w:r>
              <w:rPr>
                <w:noProof/>
                <w:position w:val="-8"/>
              </w:rPr>
              <w:drawing>
                <wp:inline distT="0" distB="0" distL="0" distR="0">
                  <wp:extent cx="800100" cy="23812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реклоузеры</w:t>
            </w:r>
            <w:proofErr w:type="spellEnd"/>
            <w:r>
              <w:t xml:space="preserve"> номинальным током от 500 до 1000 А включительно</w:t>
            </w:r>
          </w:p>
        </w:tc>
        <w:tc>
          <w:tcPr>
            <w:tcW w:w="1304" w:type="dxa"/>
          </w:tcPr>
          <w:p w:rsidR="001D0AF1" w:rsidRDefault="001D0AF1">
            <w:pPr>
              <w:pStyle w:val="ConsPlusNormal"/>
            </w:pPr>
            <w:r>
              <w:t>рублей/</w:t>
            </w:r>
            <w:proofErr w:type="spellStart"/>
            <w:r>
              <w:t>шт</w:t>
            </w:r>
            <w:proofErr w:type="spellEnd"/>
          </w:p>
        </w:tc>
        <w:tc>
          <w:tcPr>
            <w:tcW w:w="1144" w:type="dxa"/>
          </w:tcPr>
          <w:p w:rsidR="001D0AF1" w:rsidRDefault="001D0AF1">
            <w:pPr>
              <w:pStyle w:val="ConsPlusNormal"/>
              <w:jc w:val="right"/>
            </w:pPr>
            <w:r>
              <w:t>1660432</w:t>
            </w:r>
          </w:p>
        </w:tc>
      </w:tr>
      <w:tr w:rsidR="001D0AF1">
        <w:tblPrEx>
          <w:tblBorders>
            <w:insideH w:val="nil"/>
          </w:tblBorders>
        </w:tblPrEx>
        <w:tc>
          <w:tcPr>
            <w:tcW w:w="1534" w:type="dxa"/>
            <w:tcBorders>
              <w:bottom w:val="nil"/>
            </w:tcBorders>
          </w:tcPr>
          <w:p w:rsidR="001D0AF1" w:rsidRDefault="001D0AF1">
            <w:pPr>
              <w:pStyle w:val="ConsPlusNormal"/>
            </w:pPr>
            <w:r>
              <w:t>II.4.2.3</w:t>
            </w:r>
          </w:p>
        </w:tc>
        <w:tc>
          <w:tcPr>
            <w:tcW w:w="2098" w:type="dxa"/>
            <w:tcBorders>
              <w:bottom w:val="nil"/>
            </w:tcBorders>
          </w:tcPr>
          <w:p w:rsidR="001D0AF1" w:rsidRDefault="001D0AF1">
            <w:pPr>
              <w:pStyle w:val="ConsPlusNormal"/>
              <w:jc w:val="center"/>
            </w:pPr>
            <w:r>
              <w:rPr>
                <w:noProof/>
                <w:position w:val="-8"/>
              </w:rPr>
              <w:drawing>
                <wp:inline distT="0" distB="0" distL="0" distR="0">
                  <wp:extent cx="800100" cy="23812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Borders>
              <w:bottom w:val="nil"/>
            </w:tcBorders>
          </w:tcPr>
          <w:p w:rsidR="001D0AF1" w:rsidRDefault="001D0AF1">
            <w:pPr>
              <w:pStyle w:val="ConsPlusNormal"/>
            </w:pPr>
            <w:r>
              <w:t>линейные разъединители номинальным током от 250 до 500 А включительно</w:t>
            </w:r>
          </w:p>
        </w:tc>
        <w:tc>
          <w:tcPr>
            <w:tcW w:w="1304" w:type="dxa"/>
            <w:tcBorders>
              <w:bottom w:val="nil"/>
            </w:tcBorders>
          </w:tcPr>
          <w:p w:rsidR="001D0AF1" w:rsidRDefault="001D0AF1">
            <w:pPr>
              <w:pStyle w:val="ConsPlusNormal"/>
            </w:pPr>
            <w:r>
              <w:t>рублей/шт.</w:t>
            </w:r>
          </w:p>
        </w:tc>
        <w:tc>
          <w:tcPr>
            <w:tcW w:w="1144" w:type="dxa"/>
            <w:tcBorders>
              <w:bottom w:val="nil"/>
            </w:tcBorders>
          </w:tcPr>
          <w:p w:rsidR="001D0AF1" w:rsidRDefault="001D0AF1">
            <w:pPr>
              <w:pStyle w:val="ConsPlusNormal"/>
              <w:jc w:val="right"/>
            </w:pPr>
            <w:r>
              <w:t>73170</w:t>
            </w:r>
          </w:p>
        </w:tc>
      </w:tr>
      <w:tr w:rsidR="001D0AF1">
        <w:tblPrEx>
          <w:tblBorders>
            <w:insideH w:val="nil"/>
          </w:tblBorders>
        </w:tblPrEx>
        <w:tc>
          <w:tcPr>
            <w:tcW w:w="9028" w:type="dxa"/>
            <w:gridSpan w:val="5"/>
            <w:tcBorders>
              <w:top w:val="nil"/>
            </w:tcBorders>
          </w:tcPr>
          <w:p w:rsidR="001D0AF1" w:rsidRDefault="001D0AF1">
            <w:pPr>
              <w:pStyle w:val="ConsPlusNormal"/>
              <w:jc w:val="both"/>
            </w:pPr>
            <w:r>
              <w:t xml:space="preserve">(введено </w:t>
            </w:r>
            <w:hyperlink r:id="rId170">
              <w:r>
                <w:rPr>
                  <w:color w:val="0000FF"/>
                </w:rPr>
                <w:t>Постановлением</w:t>
              </w:r>
            </w:hyperlink>
            <w:r>
              <w:t xml:space="preserve"> Министерства тарифного регулирования и энергетики Пермского края от 15.04.2022 N 12-тп)</w:t>
            </w:r>
          </w:p>
        </w:tc>
      </w:tr>
      <w:tr w:rsidR="001D0AF1">
        <w:tc>
          <w:tcPr>
            <w:tcW w:w="1534" w:type="dxa"/>
            <w:vMerge w:val="restart"/>
          </w:tcPr>
          <w:p w:rsidR="001D0AF1" w:rsidRDefault="001D0AF1">
            <w:pPr>
              <w:pStyle w:val="ConsPlusNormal"/>
            </w:pPr>
            <w:r>
              <w:t>II.5.1.1.1</w:t>
            </w:r>
          </w:p>
        </w:tc>
        <w:tc>
          <w:tcPr>
            <w:tcW w:w="2098" w:type="dxa"/>
          </w:tcPr>
          <w:p w:rsidR="001D0AF1" w:rsidRDefault="001D0AF1">
            <w:pPr>
              <w:pStyle w:val="ConsPlusNormal"/>
            </w:pPr>
            <w:r>
              <w:rPr>
                <w:noProof/>
                <w:position w:val="-8"/>
              </w:rPr>
              <w:drawing>
                <wp:inline distT="0" distB="0" distL="0" distR="0">
                  <wp:extent cx="828675" cy="23812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столбового/мачтового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15319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12212</w:t>
            </w:r>
          </w:p>
        </w:tc>
      </w:tr>
      <w:tr w:rsidR="001D0AF1">
        <w:tc>
          <w:tcPr>
            <w:tcW w:w="1534" w:type="dxa"/>
            <w:vMerge w:val="restart"/>
          </w:tcPr>
          <w:p w:rsidR="001D0AF1" w:rsidRDefault="001D0AF1">
            <w:pPr>
              <w:pStyle w:val="ConsPlusNormal"/>
            </w:pPr>
            <w:r>
              <w:t>II.5.1.1.2</w:t>
            </w:r>
          </w:p>
        </w:tc>
        <w:tc>
          <w:tcPr>
            <w:tcW w:w="2098" w:type="dxa"/>
          </w:tcPr>
          <w:p w:rsidR="001D0AF1" w:rsidRDefault="001D0AF1">
            <w:pPr>
              <w:pStyle w:val="ConsPlusNormal"/>
            </w:pPr>
            <w:r>
              <w:rPr>
                <w:noProof/>
                <w:position w:val="-8"/>
              </w:rPr>
              <w:drawing>
                <wp:inline distT="0" distB="0" distL="0" distR="0">
                  <wp:extent cx="828675" cy="23812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w:t>
            </w:r>
            <w:r>
              <w:lastRenderedPageBreak/>
              <w:t xml:space="preserve">подстанции (за исключением РТП) мощностью до 25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lastRenderedPageBreak/>
              <w:t>рублей/кВт</w:t>
            </w:r>
          </w:p>
        </w:tc>
        <w:tc>
          <w:tcPr>
            <w:tcW w:w="1144" w:type="dxa"/>
          </w:tcPr>
          <w:p w:rsidR="001D0AF1" w:rsidRDefault="001D0AF1">
            <w:pPr>
              <w:pStyle w:val="ConsPlusNormal"/>
              <w:jc w:val="right"/>
            </w:pPr>
            <w:r>
              <w:t>10717</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11831</w:t>
            </w:r>
          </w:p>
        </w:tc>
      </w:tr>
      <w:tr w:rsidR="001D0AF1">
        <w:tc>
          <w:tcPr>
            <w:tcW w:w="1534" w:type="dxa"/>
            <w:vMerge w:val="restart"/>
          </w:tcPr>
          <w:p w:rsidR="001D0AF1" w:rsidRDefault="001D0AF1">
            <w:pPr>
              <w:pStyle w:val="ConsPlusNormal"/>
            </w:pPr>
            <w:r>
              <w:lastRenderedPageBreak/>
              <w:t>II.5.1.2.1</w:t>
            </w:r>
          </w:p>
        </w:tc>
        <w:tc>
          <w:tcPr>
            <w:tcW w:w="2098" w:type="dxa"/>
          </w:tcPr>
          <w:p w:rsidR="001D0AF1" w:rsidRDefault="001D0AF1">
            <w:pPr>
              <w:pStyle w:val="ConsPlusNormal"/>
            </w:pPr>
            <w:r>
              <w:rPr>
                <w:noProof/>
                <w:position w:val="-8"/>
              </w:rPr>
              <w:drawing>
                <wp:inline distT="0" distB="0" distL="0" distR="0">
                  <wp:extent cx="828675" cy="23812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столбового/мачтового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5398</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5947</w:t>
            </w:r>
          </w:p>
        </w:tc>
      </w:tr>
      <w:tr w:rsidR="001D0AF1">
        <w:tc>
          <w:tcPr>
            <w:tcW w:w="1534" w:type="dxa"/>
            <w:vMerge w:val="restart"/>
          </w:tcPr>
          <w:p w:rsidR="001D0AF1" w:rsidRDefault="001D0AF1">
            <w:pPr>
              <w:pStyle w:val="ConsPlusNormal"/>
            </w:pPr>
            <w:r>
              <w:t>II.5.1.2.2</w:t>
            </w:r>
          </w:p>
        </w:tc>
        <w:tc>
          <w:tcPr>
            <w:tcW w:w="2098" w:type="dxa"/>
          </w:tcPr>
          <w:p w:rsidR="001D0AF1" w:rsidRDefault="001D0AF1">
            <w:pPr>
              <w:pStyle w:val="ConsPlusNormal"/>
            </w:pPr>
            <w:r>
              <w:rPr>
                <w:noProof/>
                <w:position w:val="-8"/>
              </w:rPr>
              <w:drawing>
                <wp:inline distT="0" distB="0" distL="0" distR="0">
                  <wp:extent cx="828675" cy="23812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8089</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6238</w:t>
            </w:r>
          </w:p>
        </w:tc>
      </w:tr>
      <w:tr w:rsidR="001D0AF1">
        <w:tc>
          <w:tcPr>
            <w:tcW w:w="1534" w:type="dxa"/>
            <w:vMerge w:val="restart"/>
          </w:tcPr>
          <w:p w:rsidR="001D0AF1" w:rsidRDefault="001D0AF1">
            <w:pPr>
              <w:pStyle w:val="ConsPlusNormal"/>
            </w:pPr>
            <w:r>
              <w:t>II.5.1.3.2</w:t>
            </w:r>
          </w:p>
        </w:tc>
        <w:tc>
          <w:tcPr>
            <w:tcW w:w="2098" w:type="dxa"/>
          </w:tcPr>
          <w:p w:rsidR="001D0AF1" w:rsidRDefault="001D0AF1">
            <w:pPr>
              <w:pStyle w:val="ConsPlusNormal"/>
            </w:pPr>
            <w:r>
              <w:rPr>
                <w:noProof/>
                <w:position w:val="-8"/>
              </w:rPr>
              <w:drawing>
                <wp:inline distT="0" distB="0" distL="0" distR="0">
                  <wp:extent cx="828675" cy="23812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4201</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3180</w:t>
            </w:r>
          </w:p>
        </w:tc>
      </w:tr>
      <w:tr w:rsidR="001D0AF1">
        <w:tc>
          <w:tcPr>
            <w:tcW w:w="1534" w:type="dxa"/>
          </w:tcPr>
          <w:p w:rsidR="001D0AF1" w:rsidRDefault="001D0AF1">
            <w:pPr>
              <w:pStyle w:val="ConsPlusNormal"/>
            </w:pPr>
            <w:r>
              <w:t>II.5.1.4.1</w:t>
            </w:r>
          </w:p>
        </w:tc>
        <w:tc>
          <w:tcPr>
            <w:tcW w:w="2098" w:type="dxa"/>
          </w:tcPr>
          <w:p w:rsidR="001D0AF1" w:rsidRDefault="001D0AF1">
            <w:pPr>
              <w:pStyle w:val="ConsPlusNormal"/>
            </w:pPr>
            <w:r>
              <w:rPr>
                <w:noProof/>
                <w:position w:val="-8"/>
              </w:rPr>
              <w:drawing>
                <wp:inline distT="0" distB="0" distL="0" distR="0">
                  <wp:extent cx="828675" cy="2381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столбового/мачтового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3645</w:t>
            </w:r>
          </w:p>
        </w:tc>
      </w:tr>
      <w:tr w:rsidR="001D0AF1">
        <w:tc>
          <w:tcPr>
            <w:tcW w:w="1534" w:type="dxa"/>
            <w:vMerge w:val="restart"/>
          </w:tcPr>
          <w:p w:rsidR="001D0AF1" w:rsidRDefault="001D0AF1">
            <w:pPr>
              <w:pStyle w:val="ConsPlusNormal"/>
            </w:pPr>
            <w:r>
              <w:t>II.5.1.4.2</w:t>
            </w:r>
          </w:p>
        </w:tc>
        <w:tc>
          <w:tcPr>
            <w:tcW w:w="2098" w:type="dxa"/>
          </w:tcPr>
          <w:p w:rsidR="001D0AF1" w:rsidRDefault="001D0AF1">
            <w:pPr>
              <w:pStyle w:val="ConsPlusNormal"/>
            </w:pPr>
            <w:r>
              <w:rPr>
                <w:noProof/>
                <w:position w:val="-8"/>
              </w:rPr>
              <w:drawing>
                <wp:inline distT="0" distB="0" distL="0" distR="0">
                  <wp:extent cx="828675" cy="23812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2280</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1955</w:t>
            </w:r>
          </w:p>
        </w:tc>
      </w:tr>
      <w:tr w:rsidR="001D0AF1">
        <w:tc>
          <w:tcPr>
            <w:tcW w:w="1534" w:type="dxa"/>
          </w:tcPr>
          <w:p w:rsidR="001D0AF1" w:rsidRDefault="001D0AF1">
            <w:pPr>
              <w:pStyle w:val="ConsPlusNormal"/>
            </w:pPr>
            <w:r>
              <w:t>II.5.1.4.3</w:t>
            </w:r>
          </w:p>
        </w:tc>
        <w:tc>
          <w:tcPr>
            <w:tcW w:w="2098" w:type="dxa"/>
          </w:tcPr>
          <w:p w:rsidR="001D0AF1" w:rsidRDefault="001D0AF1">
            <w:pPr>
              <w:pStyle w:val="ConsPlusNormal"/>
            </w:pPr>
            <w:r>
              <w:rPr>
                <w:noProof/>
                <w:position w:val="-8"/>
              </w:rPr>
              <w:drawing>
                <wp:inline distT="0" distB="0" distL="0" distR="0">
                  <wp:extent cx="866775" cy="23812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блочного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5052</w:t>
            </w:r>
          </w:p>
        </w:tc>
      </w:tr>
      <w:tr w:rsidR="001D0AF1">
        <w:tc>
          <w:tcPr>
            <w:tcW w:w="1534" w:type="dxa"/>
            <w:vMerge w:val="restart"/>
          </w:tcPr>
          <w:p w:rsidR="001D0AF1" w:rsidRDefault="001D0AF1">
            <w:pPr>
              <w:pStyle w:val="ConsPlusNormal"/>
            </w:pPr>
            <w:r>
              <w:t>II.5.1.5.2</w:t>
            </w:r>
          </w:p>
        </w:tc>
        <w:tc>
          <w:tcPr>
            <w:tcW w:w="2098" w:type="dxa"/>
          </w:tcPr>
          <w:p w:rsidR="001D0AF1" w:rsidRDefault="001D0AF1">
            <w:pPr>
              <w:pStyle w:val="ConsPlusNormal"/>
            </w:pPr>
            <w:r>
              <w:rPr>
                <w:noProof/>
                <w:position w:val="-8"/>
              </w:rPr>
              <w:drawing>
                <wp:inline distT="0" distB="0" distL="0" distR="0">
                  <wp:extent cx="828675" cy="23812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2383</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1376</w:t>
            </w:r>
          </w:p>
        </w:tc>
      </w:tr>
      <w:tr w:rsidR="001D0AF1">
        <w:tc>
          <w:tcPr>
            <w:tcW w:w="1534" w:type="dxa"/>
          </w:tcPr>
          <w:p w:rsidR="001D0AF1" w:rsidRDefault="001D0AF1">
            <w:pPr>
              <w:pStyle w:val="ConsPlusNormal"/>
            </w:pPr>
            <w:r>
              <w:t>II.5.1.6.2</w:t>
            </w:r>
          </w:p>
        </w:tc>
        <w:tc>
          <w:tcPr>
            <w:tcW w:w="2098" w:type="dxa"/>
          </w:tcPr>
          <w:p w:rsidR="001D0AF1" w:rsidRDefault="001D0AF1">
            <w:pPr>
              <w:pStyle w:val="ConsPlusNormal"/>
            </w:pPr>
            <w:r>
              <w:rPr>
                <w:noProof/>
                <w:position w:val="-8"/>
              </w:rPr>
              <w:drawing>
                <wp:inline distT="0" distB="0" distL="0" distR="0">
                  <wp:extent cx="828675" cy="23812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1000 </w:t>
            </w:r>
            <w:proofErr w:type="spellStart"/>
            <w:r>
              <w:t>кВА</w:t>
            </w:r>
            <w:proofErr w:type="spellEnd"/>
            <w:r>
              <w:t xml:space="preserve"> до 1250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1251</w:t>
            </w:r>
          </w:p>
        </w:tc>
      </w:tr>
      <w:tr w:rsidR="001D0AF1">
        <w:tc>
          <w:tcPr>
            <w:tcW w:w="1534" w:type="dxa"/>
          </w:tcPr>
          <w:p w:rsidR="001D0AF1" w:rsidRDefault="001D0AF1">
            <w:pPr>
              <w:pStyle w:val="ConsPlusNormal"/>
            </w:pPr>
            <w:r>
              <w:t>II.5.2.2.2</w:t>
            </w:r>
          </w:p>
        </w:tc>
        <w:tc>
          <w:tcPr>
            <w:tcW w:w="2098" w:type="dxa"/>
          </w:tcPr>
          <w:p w:rsidR="001D0AF1" w:rsidRDefault="001D0AF1">
            <w:pPr>
              <w:pStyle w:val="ConsPlusNormal"/>
            </w:pPr>
            <w:r>
              <w:rPr>
                <w:noProof/>
                <w:position w:val="-8"/>
              </w:rPr>
              <w:drawing>
                <wp:inline distT="0" distB="0" distL="0" distR="0">
                  <wp:extent cx="828675" cy="23812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16258</w:t>
            </w:r>
          </w:p>
        </w:tc>
      </w:tr>
      <w:tr w:rsidR="001D0AF1">
        <w:tc>
          <w:tcPr>
            <w:tcW w:w="1534" w:type="dxa"/>
            <w:vMerge w:val="restart"/>
          </w:tcPr>
          <w:p w:rsidR="001D0AF1" w:rsidRDefault="001D0AF1">
            <w:pPr>
              <w:pStyle w:val="ConsPlusNormal"/>
            </w:pPr>
            <w:r>
              <w:lastRenderedPageBreak/>
              <w:t>II.5.2.3.2</w:t>
            </w:r>
          </w:p>
        </w:tc>
        <w:tc>
          <w:tcPr>
            <w:tcW w:w="2098" w:type="dxa"/>
          </w:tcPr>
          <w:p w:rsidR="001D0AF1" w:rsidRDefault="001D0AF1">
            <w:pPr>
              <w:pStyle w:val="ConsPlusNormal"/>
            </w:pPr>
            <w:r>
              <w:rPr>
                <w:noProof/>
                <w:position w:val="-8"/>
              </w:rPr>
              <w:drawing>
                <wp:inline distT="0" distB="0" distL="0" distR="0">
                  <wp:extent cx="828675" cy="23812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8028</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8028</w:t>
            </w:r>
          </w:p>
        </w:tc>
      </w:tr>
      <w:tr w:rsidR="001D0AF1">
        <w:tc>
          <w:tcPr>
            <w:tcW w:w="1534" w:type="dxa"/>
          </w:tcPr>
          <w:p w:rsidR="001D0AF1" w:rsidRDefault="001D0AF1">
            <w:pPr>
              <w:pStyle w:val="ConsPlusNormal"/>
            </w:pPr>
            <w:r>
              <w:t>II.5.2.4.2</w:t>
            </w:r>
          </w:p>
        </w:tc>
        <w:tc>
          <w:tcPr>
            <w:tcW w:w="2098" w:type="dxa"/>
          </w:tcPr>
          <w:p w:rsidR="001D0AF1" w:rsidRDefault="001D0AF1">
            <w:pPr>
              <w:pStyle w:val="ConsPlusNormal"/>
            </w:pPr>
            <w:r>
              <w:rPr>
                <w:noProof/>
                <w:position w:val="-8"/>
              </w:rPr>
              <w:drawing>
                <wp:inline distT="0" distB="0" distL="0" distR="0">
                  <wp:extent cx="828675" cy="23812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4326</w:t>
            </w:r>
          </w:p>
        </w:tc>
      </w:tr>
      <w:tr w:rsidR="001D0AF1">
        <w:tc>
          <w:tcPr>
            <w:tcW w:w="1534" w:type="dxa"/>
            <w:vMerge w:val="restart"/>
          </w:tcPr>
          <w:p w:rsidR="001D0AF1" w:rsidRDefault="001D0AF1">
            <w:pPr>
              <w:pStyle w:val="ConsPlusNormal"/>
            </w:pPr>
            <w:r>
              <w:t>II.5.2.5.2</w:t>
            </w:r>
          </w:p>
        </w:tc>
        <w:tc>
          <w:tcPr>
            <w:tcW w:w="2098" w:type="dxa"/>
          </w:tcPr>
          <w:p w:rsidR="001D0AF1" w:rsidRDefault="001D0AF1">
            <w:pPr>
              <w:pStyle w:val="ConsPlusNormal"/>
            </w:pPr>
            <w:r>
              <w:rPr>
                <w:noProof/>
                <w:position w:val="-8"/>
              </w:rPr>
              <w:drawing>
                <wp:inline distT="0" distB="0" distL="0" distR="0">
                  <wp:extent cx="828675" cy="23812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Merge w:val="restart"/>
          </w:tcPr>
          <w:p w:rsidR="001D0AF1" w:rsidRDefault="001D0AF1">
            <w:pPr>
              <w:pStyle w:val="ConsPlusNormal"/>
            </w:pPr>
            <w:r>
              <w:t>рублей/кВт</w:t>
            </w:r>
          </w:p>
        </w:tc>
        <w:tc>
          <w:tcPr>
            <w:tcW w:w="1144" w:type="dxa"/>
          </w:tcPr>
          <w:p w:rsidR="001D0AF1" w:rsidRDefault="001D0AF1">
            <w:pPr>
              <w:pStyle w:val="ConsPlusNormal"/>
              <w:jc w:val="right"/>
            </w:pPr>
            <w:r>
              <w:t>2308</w:t>
            </w:r>
          </w:p>
        </w:tc>
      </w:tr>
      <w:tr w:rsidR="001D0AF1">
        <w:tc>
          <w:tcPr>
            <w:tcW w:w="1534" w:type="dxa"/>
            <w:vMerge/>
          </w:tcPr>
          <w:p w:rsidR="001D0AF1" w:rsidRDefault="001D0AF1">
            <w:pPr>
              <w:pStyle w:val="ConsPlusNormal"/>
            </w:pPr>
          </w:p>
        </w:tc>
        <w:tc>
          <w:tcPr>
            <w:tcW w:w="2098" w:type="dxa"/>
          </w:tcPr>
          <w:p w:rsidR="001D0AF1" w:rsidRDefault="001D0AF1">
            <w:pPr>
              <w:pStyle w:val="ConsPlusNormal"/>
            </w:pPr>
            <w:r>
              <w:rPr>
                <w:noProof/>
                <w:position w:val="-8"/>
              </w:rPr>
              <w:drawing>
                <wp:inline distT="0" distB="0" distL="0" distR="0">
                  <wp:extent cx="866775" cy="23812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2948" w:type="dxa"/>
            <w:vMerge/>
          </w:tcPr>
          <w:p w:rsidR="001D0AF1" w:rsidRDefault="001D0AF1">
            <w:pPr>
              <w:pStyle w:val="ConsPlusNormal"/>
            </w:pPr>
          </w:p>
        </w:tc>
        <w:tc>
          <w:tcPr>
            <w:tcW w:w="1304" w:type="dxa"/>
            <w:vMerge/>
          </w:tcPr>
          <w:p w:rsidR="001D0AF1" w:rsidRDefault="001D0AF1">
            <w:pPr>
              <w:pStyle w:val="ConsPlusNormal"/>
            </w:pPr>
          </w:p>
        </w:tc>
        <w:tc>
          <w:tcPr>
            <w:tcW w:w="1144" w:type="dxa"/>
          </w:tcPr>
          <w:p w:rsidR="001D0AF1" w:rsidRDefault="001D0AF1">
            <w:pPr>
              <w:pStyle w:val="ConsPlusNormal"/>
              <w:jc w:val="right"/>
            </w:pPr>
            <w:r>
              <w:t>2341</w:t>
            </w:r>
          </w:p>
        </w:tc>
      </w:tr>
      <w:tr w:rsidR="001D0AF1">
        <w:tc>
          <w:tcPr>
            <w:tcW w:w="1534" w:type="dxa"/>
          </w:tcPr>
          <w:p w:rsidR="001D0AF1" w:rsidRDefault="001D0AF1">
            <w:pPr>
              <w:pStyle w:val="ConsPlusNormal"/>
            </w:pPr>
            <w:r>
              <w:t>II.5.2.6.2</w:t>
            </w:r>
          </w:p>
        </w:tc>
        <w:tc>
          <w:tcPr>
            <w:tcW w:w="2098" w:type="dxa"/>
          </w:tcPr>
          <w:p w:rsidR="001D0AF1" w:rsidRDefault="001D0AF1">
            <w:pPr>
              <w:pStyle w:val="ConsPlusNormal"/>
            </w:pPr>
            <w:r>
              <w:rPr>
                <w:noProof/>
                <w:position w:val="-8"/>
              </w:rPr>
              <w:drawing>
                <wp:inline distT="0" distB="0" distL="0" distR="0">
                  <wp:extent cx="828675" cy="23812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294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1000 до 1250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tcPr>
          <w:p w:rsidR="001D0AF1" w:rsidRDefault="001D0AF1">
            <w:pPr>
              <w:pStyle w:val="ConsPlusNormal"/>
            </w:pPr>
            <w:r>
              <w:t>рублей/кВт</w:t>
            </w:r>
          </w:p>
        </w:tc>
        <w:tc>
          <w:tcPr>
            <w:tcW w:w="1144" w:type="dxa"/>
          </w:tcPr>
          <w:p w:rsidR="001D0AF1" w:rsidRDefault="001D0AF1">
            <w:pPr>
              <w:pStyle w:val="ConsPlusNormal"/>
              <w:jc w:val="right"/>
            </w:pPr>
            <w:r>
              <w:t>1414</w:t>
            </w:r>
          </w:p>
        </w:tc>
      </w:tr>
      <w:tr w:rsidR="001D0AF1">
        <w:tc>
          <w:tcPr>
            <w:tcW w:w="1534" w:type="dxa"/>
          </w:tcPr>
          <w:p w:rsidR="001D0AF1" w:rsidRDefault="001D0AF1">
            <w:pPr>
              <w:pStyle w:val="ConsPlusNormal"/>
            </w:pPr>
            <w:r>
              <w:t>II.8.1.1</w:t>
            </w:r>
          </w:p>
        </w:tc>
        <w:tc>
          <w:tcPr>
            <w:tcW w:w="2098" w:type="dxa"/>
          </w:tcPr>
          <w:p w:rsidR="001D0AF1" w:rsidRDefault="001D0AF1">
            <w:pPr>
              <w:pStyle w:val="ConsPlusNormal"/>
            </w:pPr>
            <w:r>
              <w:rPr>
                <w:noProof/>
                <w:position w:val="-8"/>
              </w:rPr>
              <w:drawing>
                <wp:inline distT="0" distB="0" distL="0" distR="0">
                  <wp:extent cx="1038225" cy="2381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средства коммерческого учета электрической энергии (мощности) однофазные прямого включения</w:t>
            </w:r>
          </w:p>
        </w:tc>
        <w:tc>
          <w:tcPr>
            <w:tcW w:w="1304" w:type="dxa"/>
          </w:tcPr>
          <w:p w:rsidR="001D0AF1" w:rsidRDefault="001D0AF1">
            <w:pPr>
              <w:pStyle w:val="ConsPlusNormal"/>
            </w:pPr>
            <w:r>
              <w:t>рублей за точку учета</w:t>
            </w:r>
          </w:p>
        </w:tc>
        <w:tc>
          <w:tcPr>
            <w:tcW w:w="1144" w:type="dxa"/>
          </w:tcPr>
          <w:p w:rsidR="001D0AF1" w:rsidRDefault="001D0AF1">
            <w:pPr>
              <w:pStyle w:val="ConsPlusNormal"/>
              <w:jc w:val="right"/>
            </w:pPr>
            <w:r>
              <w:t>14667</w:t>
            </w:r>
          </w:p>
        </w:tc>
      </w:tr>
      <w:tr w:rsidR="001D0AF1">
        <w:tblPrEx>
          <w:tblBorders>
            <w:insideH w:val="nil"/>
          </w:tblBorders>
        </w:tblPrEx>
        <w:tc>
          <w:tcPr>
            <w:tcW w:w="9028" w:type="dxa"/>
            <w:gridSpan w:val="5"/>
            <w:tcBorders>
              <w:bottom w:val="nil"/>
            </w:tcBorders>
          </w:tcPr>
          <w:p w:rsidR="001D0AF1" w:rsidRDefault="001D0AF1">
            <w:pPr>
              <w:pStyle w:val="ConsPlusNormal"/>
              <w:jc w:val="both"/>
            </w:pPr>
            <w:r>
              <w:t xml:space="preserve">Позиция исключена. - </w:t>
            </w:r>
            <w:hyperlink r:id="rId196">
              <w:r>
                <w:rPr>
                  <w:color w:val="0000FF"/>
                </w:rPr>
                <w:t>Постановление</w:t>
              </w:r>
            </w:hyperlink>
            <w:r>
              <w:t xml:space="preserve"> Министерства тарифного регулирования и энергетики Пермского края от 15.04.2022 N 12-тп</w:t>
            </w:r>
          </w:p>
        </w:tc>
      </w:tr>
      <w:tr w:rsidR="001D0AF1">
        <w:tc>
          <w:tcPr>
            <w:tcW w:w="1534" w:type="dxa"/>
          </w:tcPr>
          <w:p w:rsidR="001D0AF1" w:rsidRDefault="001D0AF1">
            <w:pPr>
              <w:pStyle w:val="ConsPlusNormal"/>
            </w:pPr>
            <w:r>
              <w:t>II.8.2.1</w:t>
            </w:r>
          </w:p>
        </w:tc>
        <w:tc>
          <w:tcPr>
            <w:tcW w:w="2098" w:type="dxa"/>
          </w:tcPr>
          <w:p w:rsidR="001D0AF1" w:rsidRDefault="001D0AF1">
            <w:pPr>
              <w:pStyle w:val="ConsPlusNormal"/>
            </w:pPr>
            <w:r>
              <w:rPr>
                <w:noProof/>
                <w:position w:val="-8"/>
              </w:rPr>
              <w:drawing>
                <wp:inline distT="0" distB="0" distL="0" distR="0">
                  <wp:extent cx="1038225" cy="23812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средства коммерческого учета электрической энергии (мощности) трехфазные прямого включения</w:t>
            </w:r>
          </w:p>
        </w:tc>
        <w:tc>
          <w:tcPr>
            <w:tcW w:w="1304" w:type="dxa"/>
          </w:tcPr>
          <w:p w:rsidR="001D0AF1" w:rsidRDefault="001D0AF1">
            <w:pPr>
              <w:pStyle w:val="ConsPlusNormal"/>
            </w:pPr>
            <w:r>
              <w:t>рублей за точку учета</w:t>
            </w:r>
          </w:p>
        </w:tc>
        <w:tc>
          <w:tcPr>
            <w:tcW w:w="1144" w:type="dxa"/>
          </w:tcPr>
          <w:p w:rsidR="001D0AF1" w:rsidRDefault="001D0AF1">
            <w:pPr>
              <w:pStyle w:val="ConsPlusNormal"/>
              <w:jc w:val="right"/>
            </w:pPr>
            <w:r>
              <w:t>21896</w:t>
            </w:r>
          </w:p>
        </w:tc>
      </w:tr>
      <w:tr w:rsidR="001D0AF1">
        <w:tc>
          <w:tcPr>
            <w:tcW w:w="1534" w:type="dxa"/>
          </w:tcPr>
          <w:p w:rsidR="001D0AF1" w:rsidRDefault="001D0AF1">
            <w:pPr>
              <w:pStyle w:val="ConsPlusNormal"/>
            </w:pPr>
            <w:r>
              <w:t>II.8.2.2</w:t>
            </w:r>
          </w:p>
        </w:tc>
        <w:tc>
          <w:tcPr>
            <w:tcW w:w="2098" w:type="dxa"/>
          </w:tcPr>
          <w:p w:rsidR="001D0AF1" w:rsidRDefault="001D0AF1">
            <w:pPr>
              <w:pStyle w:val="ConsPlusNormal"/>
            </w:pPr>
            <w:r>
              <w:rPr>
                <w:noProof/>
                <w:position w:val="-8"/>
              </w:rPr>
              <w:drawing>
                <wp:inline distT="0" distB="0" distL="0" distR="0">
                  <wp:extent cx="1038225" cy="23812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2948" w:type="dxa"/>
          </w:tcPr>
          <w:p w:rsidR="001D0AF1" w:rsidRDefault="001D0AF1">
            <w:pPr>
              <w:pStyle w:val="ConsPlusNormal"/>
            </w:pPr>
            <w:r>
              <w:t xml:space="preserve">средства коммерческого учета электрической энергии (мощности) трехфазные </w:t>
            </w:r>
            <w:proofErr w:type="spellStart"/>
            <w:r>
              <w:t>полукосвенного</w:t>
            </w:r>
            <w:proofErr w:type="spellEnd"/>
            <w:r>
              <w:t xml:space="preserve"> включения</w:t>
            </w:r>
          </w:p>
        </w:tc>
        <w:tc>
          <w:tcPr>
            <w:tcW w:w="1304" w:type="dxa"/>
          </w:tcPr>
          <w:p w:rsidR="001D0AF1" w:rsidRDefault="001D0AF1">
            <w:pPr>
              <w:pStyle w:val="ConsPlusNormal"/>
            </w:pPr>
            <w:r>
              <w:t>рублей за точку учета</w:t>
            </w:r>
          </w:p>
        </w:tc>
        <w:tc>
          <w:tcPr>
            <w:tcW w:w="1144" w:type="dxa"/>
          </w:tcPr>
          <w:p w:rsidR="001D0AF1" w:rsidRDefault="001D0AF1">
            <w:pPr>
              <w:pStyle w:val="ConsPlusNormal"/>
              <w:jc w:val="right"/>
            </w:pPr>
            <w:r>
              <w:t>19119</w:t>
            </w:r>
          </w:p>
        </w:tc>
      </w:tr>
      <w:tr w:rsidR="001D0AF1">
        <w:tblPrEx>
          <w:tblBorders>
            <w:insideH w:val="nil"/>
          </w:tblBorders>
        </w:tblPrEx>
        <w:tc>
          <w:tcPr>
            <w:tcW w:w="1534" w:type="dxa"/>
            <w:tcBorders>
              <w:bottom w:val="nil"/>
            </w:tcBorders>
          </w:tcPr>
          <w:p w:rsidR="001D0AF1" w:rsidRDefault="001D0AF1">
            <w:pPr>
              <w:pStyle w:val="ConsPlusNormal"/>
            </w:pPr>
            <w:r>
              <w:t>II.8.2.3</w:t>
            </w:r>
          </w:p>
        </w:tc>
        <w:tc>
          <w:tcPr>
            <w:tcW w:w="2098" w:type="dxa"/>
            <w:tcBorders>
              <w:bottom w:val="nil"/>
            </w:tcBorders>
          </w:tcPr>
          <w:p w:rsidR="001D0AF1" w:rsidRDefault="001D0AF1">
            <w:pPr>
              <w:pStyle w:val="ConsPlusNormal"/>
              <w:jc w:val="center"/>
            </w:pPr>
            <w:r>
              <w:rPr>
                <w:noProof/>
                <w:position w:val="-8"/>
              </w:rPr>
              <w:drawing>
                <wp:inline distT="0" distB="0" distL="0" distR="0">
                  <wp:extent cx="800100" cy="23812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2948" w:type="dxa"/>
            <w:tcBorders>
              <w:bottom w:val="nil"/>
            </w:tcBorders>
          </w:tcPr>
          <w:p w:rsidR="001D0AF1" w:rsidRDefault="001D0AF1">
            <w:pPr>
              <w:pStyle w:val="ConsPlusNormal"/>
            </w:pPr>
            <w:r>
              <w:t>средства коммерческого учета электрической энергии (мощности) трехфазные косвенного включения</w:t>
            </w:r>
          </w:p>
        </w:tc>
        <w:tc>
          <w:tcPr>
            <w:tcW w:w="1304" w:type="dxa"/>
            <w:tcBorders>
              <w:bottom w:val="nil"/>
            </w:tcBorders>
          </w:tcPr>
          <w:p w:rsidR="001D0AF1" w:rsidRDefault="001D0AF1">
            <w:pPr>
              <w:pStyle w:val="ConsPlusNormal"/>
            </w:pPr>
            <w:r>
              <w:t>рублей за точку учета</w:t>
            </w:r>
          </w:p>
        </w:tc>
        <w:tc>
          <w:tcPr>
            <w:tcW w:w="1144" w:type="dxa"/>
            <w:tcBorders>
              <w:bottom w:val="nil"/>
            </w:tcBorders>
          </w:tcPr>
          <w:p w:rsidR="001D0AF1" w:rsidRDefault="001D0AF1">
            <w:pPr>
              <w:pStyle w:val="ConsPlusNormal"/>
              <w:jc w:val="right"/>
            </w:pPr>
            <w:r>
              <w:t>417135</w:t>
            </w:r>
          </w:p>
        </w:tc>
      </w:tr>
      <w:tr w:rsidR="001D0AF1">
        <w:tblPrEx>
          <w:tblBorders>
            <w:insideH w:val="nil"/>
          </w:tblBorders>
        </w:tblPrEx>
        <w:tc>
          <w:tcPr>
            <w:tcW w:w="9028" w:type="dxa"/>
            <w:gridSpan w:val="5"/>
            <w:tcBorders>
              <w:top w:val="nil"/>
            </w:tcBorders>
          </w:tcPr>
          <w:p w:rsidR="001D0AF1" w:rsidRDefault="001D0AF1">
            <w:pPr>
              <w:pStyle w:val="ConsPlusNormal"/>
              <w:jc w:val="both"/>
            </w:pPr>
            <w:r>
              <w:t xml:space="preserve">(введено </w:t>
            </w:r>
            <w:hyperlink r:id="rId200">
              <w:r>
                <w:rPr>
                  <w:color w:val="0000FF"/>
                </w:rPr>
                <w:t>Постановлением</w:t>
              </w:r>
            </w:hyperlink>
            <w:r>
              <w:t xml:space="preserve"> Министерства тарифного регулирования и энергетики Пермского края от 15.04.2022 N 12-тп)</w:t>
            </w:r>
          </w:p>
        </w:tc>
      </w:tr>
    </w:tbl>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right"/>
        <w:outlineLvl w:val="0"/>
      </w:pPr>
      <w:r>
        <w:t>Приложение 2</w:t>
      </w:r>
    </w:p>
    <w:p w:rsidR="001D0AF1" w:rsidRDefault="001D0AF1">
      <w:pPr>
        <w:pStyle w:val="ConsPlusNormal"/>
        <w:jc w:val="right"/>
      </w:pPr>
      <w:r>
        <w:t>к постановлению</w:t>
      </w:r>
    </w:p>
    <w:p w:rsidR="001D0AF1" w:rsidRDefault="001D0AF1">
      <w:pPr>
        <w:pStyle w:val="ConsPlusNormal"/>
        <w:jc w:val="right"/>
      </w:pPr>
      <w:r>
        <w:t>Министерства тарифного</w:t>
      </w:r>
    </w:p>
    <w:p w:rsidR="001D0AF1" w:rsidRDefault="001D0AF1">
      <w:pPr>
        <w:pStyle w:val="ConsPlusNormal"/>
        <w:jc w:val="right"/>
      </w:pPr>
      <w:r>
        <w:t>регулирования и энергетики</w:t>
      </w:r>
    </w:p>
    <w:p w:rsidR="001D0AF1" w:rsidRDefault="001D0AF1">
      <w:pPr>
        <w:pStyle w:val="ConsPlusNormal"/>
        <w:jc w:val="right"/>
      </w:pPr>
      <w:r>
        <w:t>Пермского края</w:t>
      </w:r>
    </w:p>
    <w:p w:rsidR="001D0AF1" w:rsidRDefault="001D0AF1">
      <w:pPr>
        <w:pStyle w:val="ConsPlusNormal"/>
        <w:jc w:val="right"/>
      </w:pPr>
      <w:r>
        <w:lastRenderedPageBreak/>
        <w:t>от 29.12.2021 N 120-тп</w:t>
      </w:r>
    </w:p>
    <w:p w:rsidR="001D0AF1" w:rsidRDefault="001D0A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both"/>
            </w:pPr>
            <w:r>
              <w:rPr>
                <w:color w:val="392C69"/>
              </w:rPr>
              <w:t xml:space="preserve">Формулы платы за технологическое присоединение </w:t>
            </w:r>
            <w:hyperlink w:anchor="P18">
              <w:r>
                <w:rPr>
                  <w:color w:val="0000FF"/>
                </w:rPr>
                <w:t>действуют</w:t>
              </w:r>
            </w:hyperlink>
            <w:r>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Title"/>
        <w:spacing w:before="260"/>
        <w:jc w:val="center"/>
      </w:pPr>
      <w:bookmarkStart w:id="2" w:name="P814"/>
      <w:bookmarkEnd w:id="2"/>
      <w:r>
        <w:t>ФОРМУЛЫ ПЛАТЫ ЗА ТЕХНОЛОГИЧЕСКОЕ ПРИСОЕДИНЕНИЕ</w:t>
      </w:r>
    </w:p>
    <w:p w:rsidR="001D0AF1" w:rsidRDefault="001D0AF1">
      <w:pPr>
        <w:pStyle w:val="ConsPlusTitle"/>
        <w:jc w:val="center"/>
      </w:pPr>
      <w:r>
        <w:t>ДЛЯ ПРИМЕНЕНИЯ ПРИ РАСЧЕТЕ ПЛАТЫ ЗА ТЕХНОЛОГИЧЕСКОЕ</w:t>
      </w:r>
    </w:p>
    <w:p w:rsidR="001D0AF1" w:rsidRDefault="001D0AF1">
      <w:pPr>
        <w:pStyle w:val="ConsPlusTitle"/>
        <w:jc w:val="center"/>
      </w:pPr>
      <w:r>
        <w:t>ПРИСОЕДИНЕНИЕ К ЭЛЕКТРИЧЕСКИМ СЕТЯМ СЕТЕВЫХ ОРГАНИЗАЦИЙ</w:t>
      </w:r>
    </w:p>
    <w:p w:rsidR="001D0AF1" w:rsidRDefault="001D0AF1">
      <w:pPr>
        <w:pStyle w:val="ConsPlusTitle"/>
        <w:jc w:val="center"/>
      </w:pPr>
      <w:r>
        <w:t>ПЕРМСКОГО КРАЯ</w:t>
      </w:r>
    </w:p>
    <w:p w:rsidR="001D0AF1" w:rsidRDefault="001D0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center"/>
            </w:pPr>
            <w:r>
              <w:rPr>
                <w:color w:val="392C69"/>
              </w:rPr>
              <w:t>Список изменяющих документов</w:t>
            </w:r>
          </w:p>
          <w:p w:rsidR="001D0AF1" w:rsidRDefault="001D0AF1">
            <w:pPr>
              <w:pStyle w:val="ConsPlusNormal"/>
              <w:jc w:val="center"/>
            </w:pPr>
            <w:r>
              <w:rPr>
                <w:color w:val="392C69"/>
              </w:rPr>
              <w:t xml:space="preserve">(в ред. </w:t>
            </w:r>
            <w:hyperlink r:id="rId201">
              <w:r>
                <w:rPr>
                  <w:color w:val="0000FF"/>
                </w:rPr>
                <w:t>Постановления</w:t>
              </w:r>
            </w:hyperlink>
            <w:r>
              <w:rPr>
                <w:color w:val="392C69"/>
              </w:rPr>
              <w:t xml:space="preserve"> Министерства тарифного регулирования и энергетики</w:t>
            </w:r>
          </w:p>
          <w:p w:rsidR="001D0AF1" w:rsidRDefault="001D0AF1">
            <w:pPr>
              <w:pStyle w:val="ConsPlusNormal"/>
              <w:jc w:val="center"/>
            </w:pPr>
            <w:r>
              <w:rPr>
                <w:color w:val="392C69"/>
              </w:rPr>
              <w:t>Пермского края от 17.06.2022 N 32-тп)</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jc w:val="both"/>
      </w:pPr>
    </w:p>
    <w:p w:rsidR="001D0AF1" w:rsidRDefault="001D0AF1">
      <w:pPr>
        <w:pStyle w:val="ConsPlusNormal"/>
        <w:ind w:firstLine="540"/>
        <w:jc w:val="both"/>
      </w:pPr>
      <w:r>
        <w:t xml:space="preserve">1. Если согласно техническим условиям отсутствует необходимость реализации мероприятий "последней мили"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требуется), применяется формула 1:</w:t>
      </w:r>
    </w:p>
    <w:p w:rsidR="001D0AF1" w:rsidRDefault="001D0AF1">
      <w:pPr>
        <w:pStyle w:val="ConsPlusNormal"/>
        <w:jc w:val="both"/>
      </w:pPr>
    </w:p>
    <w:p w:rsidR="001D0AF1" w:rsidRDefault="001D0AF1">
      <w:pPr>
        <w:pStyle w:val="ConsPlusNormal"/>
        <w:jc w:val="center"/>
      </w:pPr>
      <w:proofErr w:type="spellStart"/>
      <w:r>
        <w:t>П</w:t>
      </w:r>
      <w:r>
        <w:rPr>
          <w:vertAlign w:val="subscript"/>
        </w:rPr>
        <w:t>тп</w:t>
      </w:r>
      <w:proofErr w:type="spellEnd"/>
      <w:r w:rsidRPr="001D0AF1">
        <w:rPr>
          <w:lang w:val="en-US"/>
        </w:rPr>
        <w:t xml:space="preserve"> = </w:t>
      </w:r>
      <w:r>
        <w:t>С</w:t>
      </w:r>
      <w:r w:rsidRPr="001D0AF1">
        <w:rPr>
          <w:vertAlign w:val="subscript"/>
          <w:lang w:val="en-US"/>
        </w:rPr>
        <w:t>1</w:t>
      </w:r>
      <w:r w:rsidRPr="001D0AF1">
        <w:rPr>
          <w:lang w:val="en-US"/>
        </w:rPr>
        <w:t xml:space="preserve"> + C</w:t>
      </w:r>
      <w:r w:rsidRPr="001D0AF1">
        <w:rPr>
          <w:vertAlign w:val="subscript"/>
          <w:lang w:val="en-US"/>
        </w:rPr>
        <w:t>8i</w:t>
      </w:r>
      <w:r w:rsidRPr="001D0AF1">
        <w:rPr>
          <w:lang w:val="en-US"/>
        </w:rPr>
        <w:t xml:space="preserve"> x q</w:t>
      </w:r>
      <w:r w:rsidRPr="001D0AF1">
        <w:rPr>
          <w:vertAlign w:val="subscript"/>
          <w:lang w:val="en-US"/>
        </w:rPr>
        <w:t>8i</w:t>
      </w:r>
      <w:r w:rsidRPr="001D0AF1">
        <w:rPr>
          <w:lang w:val="en-US"/>
        </w:rPr>
        <w:t xml:space="preserve"> (</w:t>
      </w:r>
      <w:proofErr w:type="spellStart"/>
      <w:r>
        <w:t>руб</w:t>
      </w:r>
      <w:proofErr w:type="spellEnd"/>
      <w:r w:rsidRPr="001D0AF1">
        <w:rPr>
          <w:lang w:val="en-US"/>
        </w:rPr>
        <w:t xml:space="preserve">.) </w:t>
      </w:r>
      <w:r>
        <w:t>(1).</w:t>
      </w:r>
    </w:p>
    <w:p w:rsidR="001D0AF1" w:rsidRDefault="001D0AF1">
      <w:pPr>
        <w:pStyle w:val="ConsPlusNormal"/>
        <w:jc w:val="both"/>
      </w:pPr>
    </w:p>
    <w:p w:rsidR="001D0AF1" w:rsidRDefault="001D0AF1">
      <w:pPr>
        <w:pStyle w:val="ConsPlusNormal"/>
        <w:ind w:firstLine="540"/>
        <w:jc w:val="both"/>
      </w:pPr>
      <w:r>
        <w:t>2. Если согласно техническим условиям предусматривается мероприятие "последней мили" по прокладке воздушных и (или) кабельных линий; пунктов секционирования (</w:t>
      </w:r>
      <w:proofErr w:type="spellStart"/>
      <w:r>
        <w:t>реклоузеров</w:t>
      </w:r>
      <w:proofErr w:type="spellEnd"/>
      <w: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на строительство центров питания, подстанций уровнем напряжения 35 </w:t>
      </w:r>
      <w:proofErr w:type="spellStart"/>
      <w:r>
        <w:t>кВ</w:t>
      </w:r>
      <w:proofErr w:type="spellEnd"/>
      <w:r>
        <w:t xml:space="preserve"> и выше (ПС) и по обеспечению средствами коммерческого учета электрической энергии (мощности), применяется формула 2:</w:t>
      </w:r>
    </w:p>
    <w:p w:rsidR="001D0AF1" w:rsidRDefault="001D0AF1">
      <w:pPr>
        <w:pStyle w:val="ConsPlusNormal"/>
        <w:jc w:val="both"/>
      </w:pPr>
    </w:p>
    <w:p w:rsidR="001D0AF1" w:rsidRDefault="001D0AF1">
      <w:pPr>
        <w:pStyle w:val="ConsPlusNormal"/>
        <w:jc w:val="center"/>
      </w:pPr>
      <w:r>
        <w:rPr>
          <w:noProof/>
          <w:position w:val="-34"/>
        </w:rPr>
        <w:drawing>
          <wp:inline distT="0" distB="0" distL="0" distR="0">
            <wp:extent cx="4829175" cy="5619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829175" cy="561975"/>
                    </a:xfrm>
                    <a:prstGeom prst="rect">
                      <a:avLst/>
                    </a:prstGeom>
                    <a:noFill/>
                    <a:ln>
                      <a:noFill/>
                    </a:ln>
                  </pic:spPr>
                </pic:pic>
              </a:graphicData>
            </a:graphic>
          </wp:inline>
        </w:drawing>
      </w:r>
    </w:p>
    <w:p w:rsidR="001D0AF1" w:rsidRDefault="001D0AF1">
      <w:pPr>
        <w:pStyle w:val="ConsPlusNormal"/>
        <w:jc w:val="both"/>
      </w:pPr>
    </w:p>
    <w:p w:rsidR="001D0AF1" w:rsidRDefault="001D0AF1">
      <w:pPr>
        <w:pStyle w:val="ConsPlusNormal"/>
        <w:ind w:firstLine="540"/>
        <w:jc w:val="both"/>
      </w:pPr>
      <w:r>
        <w:t>где:</w:t>
      </w:r>
    </w:p>
    <w:p w:rsidR="001D0AF1" w:rsidRDefault="001D0AF1">
      <w:pPr>
        <w:pStyle w:val="ConsPlusNormal"/>
        <w:spacing w:before="200"/>
        <w:ind w:firstLine="540"/>
        <w:jc w:val="both"/>
      </w:pPr>
      <w:proofErr w:type="spellStart"/>
      <w:r>
        <w:t>П</w:t>
      </w:r>
      <w:r>
        <w:rPr>
          <w:vertAlign w:val="subscript"/>
        </w:rPr>
        <w:t>тп</w:t>
      </w:r>
      <w:proofErr w:type="spellEnd"/>
      <w:r>
        <w:t xml:space="preserve"> - плата за технологическое присоединение </w:t>
      </w:r>
      <w:proofErr w:type="spellStart"/>
      <w:r>
        <w:t>энергопринимающих</w:t>
      </w:r>
      <w:proofErr w:type="spellEnd"/>
      <w:r>
        <w:t xml:space="preserve"> устройств Заявителя, (руб.);</w:t>
      </w:r>
    </w:p>
    <w:p w:rsidR="001D0AF1" w:rsidRDefault="001D0AF1">
      <w:pPr>
        <w:pStyle w:val="ConsPlusNormal"/>
        <w:spacing w:before="200"/>
        <w:ind w:firstLine="540"/>
        <w:jc w:val="both"/>
      </w:pPr>
      <w:r>
        <w:t>С</w:t>
      </w:r>
      <w:r>
        <w:rPr>
          <w:vertAlign w:val="subscript"/>
        </w:rPr>
        <w:t>1</w:t>
      </w:r>
      <w:r>
        <w:t xml:space="preserve"> - стандартизированные тарифные ставки на покрытие расходов на технологическое присоединение к электрическим сетям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организационным мероприятиям (не включающим в себя разработку проектной документации согласно обязательствам, предусмотренным техническими условиями, и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в зависимости от категории присоединения (руб. за одно присоединение);</w:t>
      </w:r>
    </w:p>
    <w:p w:rsidR="001D0AF1" w:rsidRDefault="001D0AF1">
      <w:pPr>
        <w:pStyle w:val="ConsPlusNormal"/>
        <w:spacing w:before="200"/>
        <w:ind w:firstLine="540"/>
        <w:jc w:val="both"/>
      </w:pPr>
      <w:r>
        <w:t>С</w:t>
      </w:r>
      <w:r>
        <w:rPr>
          <w:vertAlign w:val="subscript"/>
        </w:rPr>
        <w:t>2i,3i</w:t>
      </w:r>
      <w:r>
        <w:t xml:space="preserve"> - стандартизированные тарифные ставки на покрытие расходов сетевой организации на строительство воздушных (С</w:t>
      </w:r>
      <w:r>
        <w:rPr>
          <w:vertAlign w:val="subscript"/>
        </w:rPr>
        <w:t>2i</w:t>
      </w:r>
      <w:r>
        <w:t>) и (или) кабельных (С</w:t>
      </w:r>
      <w:r>
        <w:rPr>
          <w:vertAlign w:val="subscript"/>
        </w:rPr>
        <w:t>3i</w:t>
      </w:r>
      <w:r>
        <w:t>) линий электропередачи на i-м уровне напряжения в расчете на 1 км линий соответственно (руб./км);</w:t>
      </w:r>
    </w:p>
    <w:p w:rsidR="001D0AF1" w:rsidRDefault="001D0AF1">
      <w:pPr>
        <w:pStyle w:val="ConsPlusNormal"/>
        <w:spacing w:before="20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t>реклоузеров</w:t>
      </w:r>
      <w:proofErr w:type="spellEnd"/>
      <w:r>
        <w:t>, распределительных пунктов, переключательных пунктов) на i-м уровне напряжения (руб./шт.);</w:t>
      </w:r>
    </w:p>
    <w:p w:rsidR="001D0AF1" w:rsidRDefault="001D0AF1">
      <w:pPr>
        <w:pStyle w:val="ConsPlusNormal"/>
        <w:spacing w:before="200"/>
        <w:ind w:firstLine="540"/>
        <w:jc w:val="both"/>
      </w:pPr>
      <w:r>
        <w:t>С</w:t>
      </w:r>
      <w:r>
        <w:rPr>
          <w:vertAlign w:val="subscript"/>
        </w:rPr>
        <w:t>5i</w:t>
      </w:r>
      <w:r>
        <w:t xml:space="preserve"> - стандартизированные тарифные ставки на покрытие расходов сетевой организации на строительство трансформаторных подстанций, за исключением распределительных трансформаторных подстанций (РТП) с уровнем напряжения до 35 </w:t>
      </w:r>
      <w:proofErr w:type="spellStart"/>
      <w:r>
        <w:t>кВ</w:t>
      </w:r>
      <w:proofErr w:type="spellEnd"/>
      <w:r>
        <w:t xml:space="preserve"> (руб./кВт);</w:t>
      </w:r>
    </w:p>
    <w:p w:rsidR="001D0AF1" w:rsidRDefault="001D0AF1">
      <w:pPr>
        <w:pStyle w:val="ConsPlusNormal"/>
        <w:spacing w:before="200"/>
        <w:ind w:firstLine="540"/>
        <w:jc w:val="both"/>
      </w:pPr>
      <w:r>
        <w:t>С</w:t>
      </w:r>
      <w:r>
        <w:rPr>
          <w:vertAlign w:val="subscript"/>
        </w:rPr>
        <w:t>6i</w:t>
      </w:r>
      <w:r>
        <w:t xml:space="preserve"> - стандартизированные тарифные ставки на покрытие расходов сетевой организации на строительство распределительных трансформаторных подстанций (РТП) с уровнем напряжения до </w:t>
      </w:r>
      <w:r>
        <w:lastRenderedPageBreak/>
        <w:t xml:space="preserve">35 </w:t>
      </w:r>
      <w:proofErr w:type="spellStart"/>
      <w:r>
        <w:t>кВ</w:t>
      </w:r>
      <w:proofErr w:type="spellEnd"/>
      <w:r>
        <w:t xml:space="preserve"> (руб./кВт);</w:t>
      </w:r>
    </w:p>
    <w:p w:rsidR="001D0AF1" w:rsidRDefault="001D0AF1">
      <w:pPr>
        <w:pStyle w:val="ConsPlusNormal"/>
        <w:spacing w:before="200"/>
        <w:ind w:firstLine="540"/>
        <w:jc w:val="both"/>
      </w:pPr>
      <w:r>
        <w:t>С</w:t>
      </w:r>
      <w:r>
        <w:rPr>
          <w:vertAlign w:val="subscript"/>
        </w:rPr>
        <w:t>7i</w:t>
      </w:r>
      <w:r>
        <w:t xml:space="preserve"> - стандартизированные тарифные ставки на покрытие расходов сетевой организации на строительство подстанций уровнем напряжения 35 </w:t>
      </w:r>
      <w:proofErr w:type="spellStart"/>
      <w:r>
        <w:t>кВ</w:t>
      </w:r>
      <w:proofErr w:type="spellEnd"/>
      <w:r>
        <w:t xml:space="preserve"> и выше (ПС) (руб./кВт);</w:t>
      </w:r>
    </w:p>
    <w:p w:rsidR="001D0AF1" w:rsidRDefault="001D0AF1">
      <w:pPr>
        <w:pStyle w:val="ConsPlusNormal"/>
        <w:spacing w:before="200"/>
        <w:ind w:firstLine="540"/>
        <w:jc w:val="both"/>
      </w:pPr>
      <w:r>
        <w:t>C</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1D0AF1" w:rsidRDefault="001D0AF1">
      <w:pPr>
        <w:pStyle w:val="ConsPlusNormal"/>
        <w:spacing w:before="200"/>
        <w:ind w:firstLine="540"/>
        <w:jc w:val="both"/>
      </w:pPr>
      <w:r>
        <w:t>L</w:t>
      </w:r>
      <w:r>
        <w:rPr>
          <w:vertAlign w:val="subscript"/>
        </w:rPr>
        <w:t>2i,3i</w:t>
      </w:r>
      <w:r>
        <w:t xml:space="preserve"> - протяженность воздушных и (или) кабельных линий на i-м уровне напряжения, строительство которых предусмотрено техническими условиями для технологического присоединения Заявителя (км);</w:t>
      </w:r>
    </w:p>
    <w:p w:rsidR="001D0AF1" w:rsidRDefault="001D0AF1">
      <w:pPr>
        <w:pStyle w:val="ConsPlusNormal"/>
        <w:spacing w:before="200"/>
        <w:ind w:firstLine="540"/>
        <w:jc w:val="both"/>
      </w:pPr>
      <w:proofErr w:type="spellStart"/>
      <w:r>
        <w:t>N</w:t>
      </w:r>
      <w:r>
        <w:rPr>
          <w:vertAlign w:val="subscript"/>
        </w:rPr>
        <w:t>i</w:t>
      </w:r>
      <w:proofErr w:type="spellEnd"/>
      <w:r>
        <w:t xml:space="preserve"> - объем максимальной мощности, указанный в заявке на технологическое присоединение Заявителем (кВт);</w:t>
      </w:r>
    </w:p>
    <w:p w:rsidR="001D0AF1" w:rsidRDefault="001D0AF1">
      <w:pPr>
        <w:pStyle w:val="ConsPlusNormal"/>
        <w:spacing w:before="200"/>
        <w:ind w:firstLine="540"/>
        <w:jc w:val="both"/>
      </w:pPr>
      <w:r>
        <w:t>q</w:t>
      </w:r>
      <w:r>
        <w:rPr>
          <w:vertAlign w:val="subscript"/>
        </w:rPr>
        <w:t>4i</w:t>
      </w:r>
      <w:r>
        <w:t xml:space="preserve"> - количество пунктов секционирования (</w:t>
      </w:r>
      <w:proofErr w:type="spellStart"/>
      <w:r>
        <w:t>реклоузеров</w:t>
      </w:r>
      <w:proofErr w:type="spellEnd"/>
      <w:r>
        <w:t>, распределительных пунктов, переключательных пунктов) (шт.);</w:t>
      </w:r>
    </w:p>
    <w:p w:rsidR="001D0AF1" w:rsidRDefault="001D0AF1">
      <w:pPr>
        <w:pStyle w:val="ConsPlusNormal"/>
        <w:spacing w:before="200"/>
        <w:ind w:firstLine="540"/>
        <w:jc w:val="both"/>
      </w:pPr>
      <w:r>
        <w:t>q</w:t>
      </w:r>
      <w:r>
        <w:rPr>
          <w:vertAlign w:val="subscript"/>
        </w:rPr>
        <w:t>8i</w:t>
      </w:r>
      <w:r>
        <w:t xml:space="preserve"> - количество точек учета средств коммерческого учета электрической энергии (мощности) (шт.).</w:t>
      </w:r>
    </w:p>
    <w:p w:rsidR="001D0AF1" w:rsidRDefault="001D0AF1">
      <w:pPr>
        <w:pStyle w:val="ConsPlusNormal"/>
        <w:spacing w:before="200"/>
        <w:ind w:firstLine="540"/>
        <w:jc w:val="both"/>
      </w:pPr>
      <w:r>
        <w:t>3.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1D0AF1" w:rsidRDefault="001D0AF1">
      <w:pPr>
        <w:pStyle w:val="ConsPlusNormal"/>
        <w:spacing w:before="20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1D0AF1" w:rsidRDefault="001D0AF1">
      <w:pPr>
        <w:pStyle w:val="ConsPlusNormal"/>
        <w:spacing w:before="20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1D0AF1" w:rsidRDefault="001D0AF1">
      <w:pPr>
        <w:pStyle w:val="ConsPlusNormal"/>
        <w:spacing w:before="200"/>
        <w:ind w:firstLine="540"/>
        <w:jc w:val="both"/>
      </w:pPr>
      <w:r>
        <w:t>4. Размер платы для каждого присоединения рассчитывается сетевой организацией в соответствии с утвержденной формулой.</w:t>
      </w:r>
    </w:p>
    <w:p w:rsidR="001D0AF1" w:rsidRDefault="001D0AF1">
      <w:pPr>
        <w:pStyle w:val="ConsPlusNormal"/>
        <w:spacing w:before="20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1D0AF1" w:rsidRDefault="001D0AF1">
      <w:pPr>
        <w:pStyle w:val="ConsPlusNormal"/>
        <w:spacing w:before="200"/>
        <w:ind w:firstLine="540"/>
        <w:jc w:val="both"/>
      </w:pPr>
      <w:r>
        <w:t xml:space="preserve">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w:t>
      </w:r>
      <w:proofErr w:type="gramStart"/>
      <w:r>
        <w:t>стандартизированные тарифные ставки</w:t>
      </w:r>
      <w:proofErr w:type="gramEnd"/>
      <w:r>
        <w:t xml:space="preserve"> могут быть дополнительно установлены Министерством тарифного регулирования и энергетики Пермского края в течение периода регулирования по обращению сетевой организации.</w:t>
      </w:r>
    </w:p>
    <w:p w:rsidR="001D0AF1" w:rsidRDefault="001D0AF1">
      <w:pPr>
        <w:pStyle w:val="ConsPlusNormal"/>
        <w:spacing w:before="200"/>
        <w:ind w:firstLine="540"/>
        <w:jc w:val="both"/>
      </w:pPr>
      <w:r>
        <w:t>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t>Р</w:t>
      </w:r>
      <w:r>
        <w:rPr>
          <w:vertAlign w:val="subscript"/>
        </w:rPr>
        <w:t>общ</w:t>
      </w:r>
      <w:proofErr w:type="spellEnd"/>
      <w:r>
        <w:t>) определяется по формуле 3:</w:t>
      </w:r>
    </w:p>
    <w:p w:rsidR="001D0AF1" w:rsidRDefault="001D0AF1">
      <w:pPr>
        <w:pStyle w:val="ConsPlusNormal"/>
        <w:jc w:val="both"/>
      </w:pPr>
    </w:p>
    <w:p w:rsidR="001D0AF1" w:rsidRDefault="001D0AF1">
      <w:pPr>
        <w:pStyle w:val="ConsPlusNormal"/>
        <w:jc w:val="center"/>
      </w:pPr>
      <w:proofErr w:type="spellStart"/>
      <w:r>
        <w:t>Р</w:t>
      </w:r>
      <w:r>
        <w:rPr>
          <w:vertAlign w:val="subscript"/>
        </w:rPr>
        <w:t>общ</w:t>
      </w:r>
      <w:proofErr w:type="spellEnd"/>
      <w:r>
        <w:t xml:space="preserve"> = Р + (Р</w:t>
      </w:r>
      <w:r>
        <w:rPr>
          <w:vertAlign w:val="subscript"/>
        </w:rPr>
        <w:t>ист1</w:t>
      </w:r>
      <w:r>
        <w:t xml:space="preserve"> + Р</w:t>
      </w:r>
      <w:r>
        <w:rPr>
          <w:vertAlign w:val="subscript"/>
        </w:rPr>
        <w:t>ист2</w:t>
      </w:r>
      <w:r>
        <w:t>) (руб.) (3),</w:t>
      </w:r>
    </w:p>
    <w:p w:rsidR="001D0AF1" w:rsidRDefault="001D0AF1">
      <w:pPr>
        <w:pStyle w:val="ConsPlusNormal"/>
        <w:jc w:val="both"/>
      </w:pPr>
    </w:p>
    <w:p w:rsidR="001D0AF1" w:rsidRDefault="001D0AF1">
      <w:pPr>
        <w:pStyle w:val="ConsPlusNormal"/>
        <w:ind w:firstLine="540"/>
        <w:jc w:val="both"/>
      </w:pPr>
      <w:r>
        <w:t>где:</w:t>
      </w:r>
    </w:p>
    <w:p w:rsidR="001D0AF1" w:rsidRDefault="001D0AF1">
      <w:pPr>
        <w:pStyle w:val="ConsPlusNormal"/>
        <w:spacing w:before="200"/>
        <w:ind w:firstLine="540"/>
        <w:jc w:val="both"/>
      </w:pPr>
      <w:proofErr w:type="spellStart"/>
      <w:r>
        <w:t>Р</w:t>
      </w:r>
      <w:r>
        <w:rPr>
          <w:vertAlign w:val="subscript"/>
        </w:rPr>
        <w:t>общ</w:t>
      </w:r>
      <w:proofErr w:type="spellEnd"/>
      <w:r>
        <w:t xml:space="preserve"> - размер платы за технологическое присоединение (руб.);</w:t>
      </w:r>
    </w:p>
    <w:p w:rsidR="001D0AF1" w:rsidRDefault="001D0AF1">
      <w:pPr>
        <w:pStyle w:val="ConsPlusNormal"/>
        <w:spacing w:before="200"/>
        <w:ind w:firstLine="540"/>
        <w:jc w:val="both"/>
      </w:pPr>
      <w:r>
        <w:t xml:space="preserve">Р - расходы на технологическое присоединение, связанные с проведением мероприятий, </w:t>
      </w:r>
      <w:r>
        <w:lastRenderedPageBreak/>
        <w:t xml:space="preserve">указанных в </w:t>
      </w:r>
      <w:hyperlink r:id="rId203">
        <w:r>
          <w:rPr>
            <w:color w:val="0000FF"/>
          </w:rPr>
          <w:t>п. 16</w:t>
        </w:r>
      </w:hyperlink>
      <w:r>
        <w:t xml:space="preserve"> Методических указаний, за исключением указанных в </w:t>
      </w:r>
      <w:hyperlink r:id="rId204">
        <w:r>
          <w:rPr>
            <w:color w:val="0000FF"/>
          </w:rPr>
          <w:t>подпункте "б"</w:t>
        </w:r>
      </w:hyperlink>
      <w:r>
        <w:t xml:space="preserve"> (руб.);</w:t>
      </w:r>
    </w:p>
    <w:p w:rsidR="001D0AF1" w:rsidRDefault="001D0AF1">
      <w:pPr>
        <w:pStyle w:val="ConsPlusNormal"/>
        <w:spacing w:before="200"/>
        <w:ind w:firstLine="540"/>
        <w:jc w:val="both"/>
      </w:pPr>
      <w:r>
        <w:t>Р</w:t>
      </w:r>
      <w:r>
        <w:rPr>
          <w:vertAlign w:val="subscript"/>
        </w:rPr>
        <w:t>ист1</w:t>
      </w:r>
      <w:r>
        <w:t xml:space="preserve"> - расходы на выполнение мероприятий, предусмотренных </w:t>
      </w:r>
      <w:hyperlink r:id="rId205">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r:id="rId206">
        <w:r>
          <w:rPr>
            <w:color w:val="0000FF"/>
          </w:rPr>
          <w:t>Главой II</w:t>
        </w:r>
      </w:hyperlink>
      <w:r>
        <w:t xml:space="preserve">, </w:t>
      </w:r>
      <w:hyperlink r:id="rId207">
        <w:r>
          <w:rPr>
            <w:color w:val="0000FF"/>
          </w:rPr>
          <w:t>Главой III</w:t>
        </w:r>
      </w:hyperlink>
      <w:r>
        <w:t xml:space="preserve">, </w:t>
      </w:r>
      <w:hyperlink r:id="rId208">
        <w:r>
          <w:rPr>
            <w:color w:val="0000FF"/>
          </w:rPr>
          <w:t>Главой IV</w:t>
        </w:r>
      </w:hyperlink>
      <w:r>
        <w:t xml:space="preserve"> или с </w:t>
      </w:r>
      <w:hyperlink r:id="rId209">
        <w:r>
          <w:rPr>
            <w:color w:val="0000FF"/>
          </w:rPr>
          <w:t>Главой V</w:t>
        </w:r>
      </w:hyperlink>
      <w:r>
        <w:t xml:space="preserve"> Методических указаний (руб.);</w:t>
      </w:r>
    </w:p>
    <w:p w:rsidR="001D0AF1" w:rsidRDefault="001D0AF1">
      <w:pPr>
        <w:pStyle w:val="ConsPlusNormal"/>
        <w:spacing w:before="200"/>
        <w:ind w:firstLine="540"/>
        <w:jc w:val="both"/>
      </w:pPr>
      <w:r>
        <w:t>Р</w:t>
      </w:r>
      <w:r>
        <w:rPr>
          <w:vertAlign w:val="subscript"/>
        </w:rPr>
        <w:t>ист2</w:t>
      </w:r>
      <w:r>
        <w:t xml:space="preserve"> - расходы на выполнение мероприятий, предусмотренных </w:t>
      </w:r>
      <w:hyperlink r:id="rId21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r:id="rId211">
        <w:r>
          <w:rPr>
            <w:color w:val="0000FF"/>
          </w:rPr>
          <w:t>Главой II</w:t>
        </w:r>
      </w:hyperlink>
      <w:r>
        <w:t xml:space="preserve">, </w:t>
      </w:r>
      <w:hyperlink r:id="rId212">
        <w:r>
          <w:rPr>
            <w:color w:val="0000FF"/>
          </w:rPr>
          <w:t>Главой III</w:t>
        </w:r>
      </w:hyperlink>
      <w:r>
        <w:t xml:space="preserve">, </w:t>
      </w:r>
      <w:hyperlink r:id="rId213">
        <w:r>
          <w:rPr>
            <w:color w:val="0000FF"/>
          </w:rPr>
          <w:t>Главой IV</w:t>
        </w:r>
      </w:hyperlink>
      <w:r>
        <w:t xml:space="preserve"> или с </w:t>
      </w:r>
      <w:hyperlink r:id="rId214">
        <w:r>
          <w:rPr>
            <w:color w:val="0000FF"/>
          </w:rPr>
          <w:t>Главой V</w:t>
        </w:r>
      </w:hyperlink>
      <w:r>
        <w:t xml:space="preserve"> Методических указаний (руб.).</w:t>
      </w:r>
    </w:p>
    <w:p w:rsidR="001D0AF1" w:rsidRDefault="001D0AF1">
      <w:pPr>
        <w:pStyle w:val="ConsPlusNormal"/>
        <w:spacing w:before="200"/>
        <w:ind w:firstLine="540"/>
        <w:jc w:val="both"/>
      </w:pPr>
      <w:r>
        <w:t xml:space="preserve">6. В соответствии с </w:t>
      </w:r>
      <w:hyperlink r:id="rId215">
        <w:r>
          <w:rPr>
            <w:color w:val="0000FF"/>
          </w:rPr>
          <w:t>пунктом 2 статьи 23.2</w:t>
        </w:r>
      </w:hyperlink>
      <w:r>
        <w:t xml:space="preserve"> Федерального закона, размер включаемой 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составляет 50 процентов от величины указанных расходов.</w:t>
      </w:r>
    </w:p>
    <w:p w:rsidR="001D0AF1" w:rsidRDefault="001D0AF1">
      <w:pPr>
        <w:pStyle w:val="ConsPlusNormal"/>
        <w:jc w:val="both"/>
      </w:pPr>
      <w:r>
        <w:t xml:space="preserve">(п. 6 в ред. </w:t>
      </w:r>
      <w:hyperlink r:id="rId216">
        <w:r>
          <w:rPr>
            <w:color w:val="0000FF"/>
          </w:rPr>
          <w:t>Постановления</w:t>
        </w:r>
      </w:hyperlink>
      <w:r>
        <w:t xml:space="preserve"> Министерства тарифного регулирования и энергетики Пермского края от 17.06.2022 N 32-тп)</w:t>
      </w:r>
    </w:p>
    <w:p w:rsidR="001D0AF1" w:rsidRDefault="001D0AF1">
      <w:pPr>
        <w:pStyle w:val="ConsPlusNormal"/>
        <w:spacing w:before="200"/>
        <w:ind w:firstLine="540"/>
        <w:jc w:val="both"/>
      </w:pPr>
      <w:r>
        <w:t xml:space="preserve">7. Размер платы за технологическое присоединение для конкретного Заявителя определяется территориальными сетевыми организациями Пермского края на основании ставок по каждому мероприятию </w:t>
      </w:r>
      <w:hyperlink r:id="rId217">
        <w:r>
          <w:rPr>
            <w:color w:val="0000FF"/>
          </w:rPr>
          <w:t>пункта 16</w:t>
        </w:r>
      </w:hyperlink>
      <w:r>
        <w:t xml:space="preserve"> Методических указаний по определению размера платы за технологическое присоединение,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указанной Заявителем в заявке на технологическое присоединение.</w:t>
      </w:r>
    </w:p>
    <w:p w:rsidR="001D0AF1" w:rsidRDefault="001D0AF1">
      <w:pPr>
        <w:pStyle w:val="ConsPlusNormal"/>
        <w:spacing w:before="200"/>
        <w:ind w:firstLine="540"/>
        <w:jc w:val="both"/>
      </w:pPr>
      <w:r>
        <w:t>Для каждого конкретного Заявителя при определении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right"/>
        <w:outlineLvl w:val="0"/>
      </w:pPr>
      <w:r>
        <w:t>Приложение 3</w:t>
      </w:r>
    </w:p>
    <w:p w:rsidR="001D0AF1" w:rsidRDefault="001D0AF1">
      <w:pPr>
        <w:pStyle w:val="ConsPlusNormal"/>
        <w:jc w:val="right"/>
      </w:pPr>
      <w:r>
        <w:t>к постановлению</w:t>
      </w:r>
    </w:p>
    <w:p w:rsidR="001D0AF1" w:rsidRDefault="001D0AF1">
      <w:pPr>
        <w:pStyle w:val="ConsPlusNormal"/>
        <w:jc w:val="right"/>
      </w:pPr>
      <w:r>
        <w:t>Министерства тарифного</w:t>
      </w:r>
    </w:p>
    <w:p w:rsidR="001D0AF1" w:rsidRDefault="001D0AF1">
      <w:pPr>
        <w:pStyle w:val="ConsPlusNormal"/>
        <w:jc w:val="right"/>
      </w:pPr>
      <w:r>
        <w:t>регулирования и энергетики</w:t>
      </w:r>
    </w:p>
    <w:p w:rsidR="001D0AF1" w:rsidRDefault="001D0AF1">
      <w:pPr>
        <w:pStyle w:val="ConsPlusNormal"/>
        <w:jc w:val="right"/>
      </w:pPr>
      <w:r>
        <w:t>Пермского края</w:t>
      </w:r>
    </w:p>
    <w:p w:rsidR="001D0AF1" w:rsidRDefault="001D0AF1">
      <w:pPr>
        <w:pStyle w:val="ConsPlusNormal"/>
        <w:jc w:val="right"/>
      </w:pPr>
      <w:r>
        <w:t>от 29.12.2021 N 120-тп</w:t>
      </w:r>
    </w:p>
    <w:p w:rsidR="001D0AF1" w:rsidRDefault="001D0A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both"/>
            </w:pPr>
            <w:r>
              <w:rPr>
                <w:color w:val="392C69"/>
              </w:rPr>
              <w:t xml:space="preserve">Ставки за 1 кВт максимальной мощности </w:t>
            </w:r>
            <w:hyperlink w:anchor="P18">
              <w:r>
                <w:rPr>
                  <w:color w:val="0000FF"/>
                </w:rPr>
                <w:t>действуют</w:t>
              </w:r>
            </w:hyperlink>
            <w:r>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Title"/>
        <w:spacing w:before="260"/>
        <w:jc w:val="center"/>
      </w:pPr>
      <w:bookmarkStart w:id="3" w:name="P875"/>
      <w:bookmarkEnd w:id="3"/>
      <w:r>
        <w:t>ПЕРЕЧЕНЬ</w:t>
      </w:r>
    </w:p>
    <w:p w:rsidR="001D0AF1" w:rsidRDefault="001D0AF1">
      <w:pPr>
        <w:pStyle w:val="ConsPlusTitle"/>
        <w:jc w:val="center"/>
      </w:pPr>
      <w:r>
        <w:t>СТАВОК ЗА 1 КВТ МАКСИМАЛЬНОЙ МОЩНОСТИ</w:t>
      </w:r>
    </w:p>
    <w:p w:rsidR="001D0AF1" w:rsidRDefault="001D0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center"/>
            </w:pPr>
            <w:r>
              <w:rPr>
                <w:color w:val="392C69"/>
              </w:rPr>
              <w:t>Список изменяющих документов</w:t>
            </w:r>
          </w:p>
          <w:p w:rsidR="001D0AF1" w:rsidRDefault="001D0AF1">
            <w:pPr>
              <w:pStyle w:val="ConsPlusNormal"/>
              <w:jc w:val="center"/>
            </w:pPr>
            <w:r>
              <w:rPr>
                <w:color w:val="392C69"/>
              </w:rPr>
              <w:t xml:space="preserve">(в ред. </w:t>
            </w:r>
            <w:hyperlink r:id="rId218">
              <w:r>
                <w:rPr>
                  <w:color w:val="0000FF"/>
                </w:rPr>
                <w:t>Постановления</w:t>
              </w:r>
            </w:hyperlink>
            <w:r>
              <w:rPr>
                <w:color w:val="392C69"/>
              </w:rPr>
              <w:t xml:space="preserve"> Министерства тарифного регулирования и энергетики</w:t>
            </w:r>
          </w:p>
          <w:p w:rsidR="001D0AF1" w:rsidRDefault="001D0AF1">
            <w:pPr>
              <w:pStyle w:val="ConsPlusNormal"/>
              <w:jc w:val="center"/>
            </w:pPr>
            <w:r>
              <w:rPr>
                <w:color w:val="392C69"/>
              </w:rPr>
              <w:t>Пермского края от 15.04.2022 N 12-тп)</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jc w:val="both"/>
      </w:pPr>
    </w:p>
    <w:p w:rsidR="001D0AF1" w:rsidRDefault="001D0AF1">
      <w:pPr>
        <w:pStyle w:val="ConsPlusNormal"/>
        <w:sectPr w:rsidR="001D0AF1" w:rsidSect="00741F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57"/>
        <w:gridCol w:w="3708"/>
        <w:gridCol w:w="1459"/>
        <w:gridCol w:w="1551"/>
      </w:tblGrid>
      <w:tr w:rsidR="001D0AF1">
        <w:tc>
          <w:tcPr>
            <w:tcW w:w="1474" w:type="dxa"/>
          </w:tcPr>
          <w:p w:rsidR="001D0AF1" w:rsidRDefault="001D0AF1">
            <w:pPr>
              <w:pStyle w:val="ConsPlusNormal"/>
              <w:jc w:val="center"/>
            </w:pPr>
            <w:r>
              <w:lastRenderedPageBreak/>
              <w:t>N п/п</w:t>
            </w:r>
          </w:p>
        </w:tc>
        <w:tc>
          <w:tcPr>
            <w:tcW w:w="1757" w:type="dxa"/>
          </w:tcPr>
          <w:p w:rsidR="001D0AF1" w:rsidRDefault="001D0AF1">
            <w:pPr>
              <w:pStyle w:val="ConsPlusNormal"/>
              <w:jc w:val="center"/>
            </w:pPr>
            <w:r>
              <w:t>Обозначение</w:t>
            </w:r>
          </w:p>
        </w:tc>
        <w:tc>
          <w:tcPr>
            <w:tcW w:w="3708" w:type="dxa"/>
          </w:tcPr>
          <w:p w:rsidR="001D0AF1" w:rsidRDefault="001D0AF1">
            <w:pPr>
              <w:pStyle w:val="ConsPlusNormal"/>
              <w:jc w:val="center"/>
            </w:pPr>
            <w:r>
              <w:t>Наименование</w:t>
            </w:r>
          </w:p>
        </w:tc>
        <w:tc>
          <w:tcPr>
            <w:tcW w:w="1459" w:type="dxa"/>
          </w:tcPr>
          <w:p w:rsidR="001D0AF1" w:rsidRDefault="001D0AF1">
            <w:pPr>
              <w:pStyle w:val="ConsPlusNormal"/>
              <w:jc w:val="center"/>
            </w:pPr>
            <w:r>
              <w:t>Единица измерения</w:t>
            </w:r>
          </w:p>
        </w:tc>
        <w:tc>
          <w:tcPr>
            <w:tcW w:w="1551" w:type="dxa"/>
          </w:tcPr>
          <w:p w:rsidR="001D0AF1" w:rsidRDefault="001D0AF1">
            <w:pPr>
              <w:pStyle w:val="ConsPlusNormal"/>
              <w:jc w:val="center"/>
            </w:pPr>
            <w:r>
              <w:t>Без НДС</w:t>
            </w:r>
          </w:p>
        </w:tc>
      </w:tr>
      <w:tr w:rsidR="001D0AF1">
        <w:tc>
          <w:tcPr>
            <w:tcW w:w="1474" w:type="dxa"/>
            <w:vMerge w:val="restart"/>
          </w:tcPr>
          <w:p w:rsidR="001D0AF1" w:rsidRDefault="001D0AF1">
            <w:pPr>
              <w:pStyle w:val="ConsPlusNormal"/>
            </w:pPr>
            <w:r>
              <w:t>1</w:t>
            </w:r>
          </w:p>
        </w:tc>
        <w:tc>
          <w:tcPr>
            <w:tcW w:w="1757" w:type="dxa"/>
            <w:vMerge w:val="restart"/>
          </w:tcPr>
          <w:p w:rsidR="001D0AF1" w:rsidRDefault="001D0AF1">
            <w:pPr>
              <w:pStyle w:val="ConsPlusNormal"/>
            </w:pPr>
            <w:r>
              <w:t>С</w:t>
            </w:r>
            <w:r>
              <w:rPr>
                <w:vertAlign w:val="subscript"/>
              </w:rPr>
              <w:t>maxN1</w:t>
            </w:r>
          </w:p>
        </w:tc>
        <w:tc>
          <w:tcPr>
            <w:tcW w:w="3708" w:type="dxa"/>
          </w:tcPr>
          <w:p w:rsidR="001D0AF1" w:rsidRDefault="001D0AF1">
            <w:pPr>
              <w:pStyle w:val="ConsPlusNormal"/>
            </w:pPr>
            <w:r>
              <w:t xml:space="preserve">ставка за 1 кВт максимальной мощности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указанным в </w:t>
            </w:r>
            <w:hyperlink r:id="rId219">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444</w:t>
            </w:r>
          </w:p>
        </w:tc>
      </w:tr>
      <w:tr w:rsidR="001D0AF1">
        <w:tc>
          <w:tcPr>
            <w:tcW w:w="1474" w:type="dxa"/>
            <w:vMerge/>
          </w:tcPr>
          <w:p w:rsidR="001D0AF1" w:rsidRDefault="001D0AF1">
            <w:pPr>
              <w:pStyle w:val="ConsPlusNormal"/>
            </w:pPr>
          </w:p>
        </w:tc>
        <w:tc>
          <w:tcPr>
            <w:tcW w:w="1757" w:type="dxa"/>
            <w:vMerge/>
          </w:tcPr>
          <w:p w:rsidR="001D0AF1" w:rsidRDefault="001D0AF1">
            <w:pPr>
              <w:pStyle w:val="ConsPlusNormal"/>
            </w:pPr>
          </w:p>
        </w:tc>
        <w:tc>
          <w:tcPr>
            <w:tcW w:w="3708" w:type="dxa"/>
          </w:tcPr>
          <w:p w:rsidR="001D0AF1" w:rsidRDefault="001D0AF1">
            <w:pPr>
              <w:pStyle w:val="ConsPlusNormal"/>
            </w:pPr>
            <w:r>
              <w:t xml:space="preserve">ставка за 1 кВт максимальной мощности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указанным в </w:t>
            </w:r>
            <w:hyperlink r:id="rId220">
              <w:r>
                <w:rPr>
                  <w:color w:val="0000FF"/>
                </w:rPr>
                <w:t>абзаце восьмом пункта 24</w:t>
              </w:r>
            </w:hyperlink>
            <w:r>
              <w:t xml:space="preserve"> Методических указаний по определению размера платы за технологическое присоединение к </w:t>
            </w:r>
            <w:r>
              <w:lastRenderedPageBreak/>
              <w:t>электрическим сетям</w:t>
            </w:r>
          </w:p>
        </w:tc>
        <w:tc>
          <w:tcPr>
            <w:tcW w:w="1459" w:type="dxa"/>
          </w:tcPr>
          <w:p w:rsidR="001D0AF1" w:rsidRDefault="001D0AF1">
            <w:pPr>
              <w:pStyle w:val="ConsPlusNormal"/>
            </w:pPr>
            <w:r>
              <w:lastRenderedPageBreak/>
              <w:t>рублей/кВт</w:t>
            </w:r>
          </w:p>
        </w:tc>
        <w:tc>
          <w:tcPr>
            <w:tcW w:w="1551" w:type="dxa"/>
          </w:tcPr>
          <w:p w:rsidR="001D0AF1" w:rsidRDefault="001D0AF1">
            <w:pPr>
              <w:pStyle w:val="ConsPlusNormal"/>
              <w:jc w:val="right"/>
            </w:pPr>
            <w:r>
              <w:t>207</w:t>
            </w:r>
          </w:p>
        </w:tc>
      </w:tr>
      <w:tr w:rsidR="001D0AF1">
        <w:tc>
          <w:tcPr>
            <w:tcW w:w="1474" w:type="dxa"/>
          </w:tcPr>
          <w:p w:rsidR="001D0AF1" w:rsidRDefault="001D0AF1">
            <w:pPr>
              <w:pStyle w:val="ConsPlusNormal"/>
            </w:pPr>
            <w:r>
              <w:lastRenderedPageBreak/>
              <w:t>1.1</w:t>
            </w:r>
          </w:p>
        </w:tc>
        <w:tc>
          <w:tcPr>
            <w:tcW w:w="1757" w:type="dxa"/>
          </w:tcPr>
          <w:p w:rsidR="001D0AF1" w:rsidRDefault="001D0AF1">
            <w:pPr>
              <w:pStyle w:val="ConsPlusNormal"/>
            </w:pPr>
            <w:r>
              <w:t>С</w:t>
            </w:r>
            <w:r>
              <w:rPr>
                <w:vertAlign w:val="subscript"/>
              </w:rPr>
              <w:t>maxN1.1</w:t>
            </w:r>
          </w:p>
        </w:tc>
        <w:tc>
          <w:tcPr>
            <w:tcW w:w="3708" w:type="dxa"/>
          </w:tcPr>
          <w:p w:rsidR="001D0AF1" w:rsidRDefault="001D0AF1">
            <w:pPr>
              <w:pStyle w:val="ConsPlusNormal"/>
            </w:pPr>
            <w:r>
              <w:t>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184</w:t>
            </w:r>
          </w:p>
        </w:tc>
      </w:tr>
      <w:tr w:rsidR="001D0AF1">
        <w:tblPrEx>
          <w:tblBorders>
            <w:insideH w:val="nil"/>
          </w:tblBorders>
        </w:tblPrEx>
        <w:tc>
          <w:tcPr>
            <w:tcW w:w="9949"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3"/>
              <w:gridCol w:w="9613"/>
              <w:gridCol w:w="8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both"/>
                  </w:pPr>
                  <w:proofErr w:type="spellStart"/>
                  <w:r>
                    <w:rPr>
                      <w:color w:val="392C69"/>
                    </w:rPr>
                    <w:t>КонсультантПлюс</w:t>
                  </w:r>
                  <w:proofErr w:type="spellEnd"/>
                  <w:r>
                    <w:rPr>
                      <w:color w:val="392C69"/>
                    </w:rPr>
                    <w:t>: примечание.</w:t>
                  </w:r>
                </w:p>
                <w:p w:rsidR="001D0AF1" w:rsidRDefault="001D0AF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pPr>
          </w:p>
        </w:tc>
      </w:tr>
      <w:tr w:rsidR="001D0AF1">
        <w:tblPrEx>
          <w:tblBorders>
            <w:insideH w:val="nil"/>
          </w:tblBorders>
        </w:tblPrEx>
        <w:tc>
          <w:tcPr>
            <w:tcW w:w="1474" w:type="dxa"/>
            <w:tcBorders>
              <w:top w:val="nil"/>
            </w:tcBorders>
          </w:tcPr>
          <w:p w:rsidR="001D0AF1" w:rsidRDefault="001D0AF1">
            <w:pPr>
              <w:pStyle w:val="ConsPlusNormal"/>
            </w:pPr>
            <w:r>
              <w:t>1.2.1</w:t>
            </w:r>
          </w:p>
        </w:tc>
        <w:tc>
          <w:tcPr>
            <w:tcW w:w="1757" w:type="dxa"/>
            <w:tcBorders>
              <w:top w:val="nil"/>
            </w:tcBorders>
          </w:tcPr>
          <w:p w:rsidR="001D0AF1" w:rsidRDefault="001D0AF1">
            <w:pPr>
              <w:pStyle w:val="ConsPlusNormal"/>
            </w:pPr>
            <w:r>
              <w:t>С</w:t>
            </w:r>
            <w:r>
              <w:rPr>
                <w:vertAlign w:val="subscript"/>
              </w:rPr>
              <w:t>maxN1.2.1</w:t>
            </w:r>
          </w:p>
        </w:tc>
        <w:tc>
          <w:tcPr>
            <w:tcW w:w="3708" w:type="dxa"/>
            <w:tcBorders>
              <w:top w:val="nil"/>
            </w:tcBorders>
          </w:tcPr>
          <w:p w:rsidR="001D0AF1" w:rsidRDefault="001D0AF1">
            <w:pPr>
              <w:pStyle w:val="ConsPlusNormal"/>
            </w:pPr>
            <w:r>
              <w:t xml:space="preserve">ставка за 1 кВт максимальной мощности на покрытие расходов на выдачу акта об осуществлении технологического присоединения Заявителям, указанным в </w:t>
            </w:r>
            <w:hyperlink r:id="rId22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459" w:type="dxa"/>
            <w:tcBorders>
              <w:top w:val="nil"/>
            </w:tcBorders>
          </w:tcPr>
          <w:p w:rsidR="001D0AF1" w:rsidRDefault="001D0AF1">
            <w:pPr>
              <w:pStyle w:val="ConsPlusNormal"/>
            </w:pPr>
            <w:r>
              <w:t>рублей/кВт</w:t>
            </w:r>
          </w:p>
        </w:tc>
        <w:tc>
          <w:tcPr>
            <w:tcW w:w="1551" w:type="dxa"/>
            <w:tcBorders>
              <w:top w:val="nil"/>
            </w:tcBorders>
          </w:tcPr>
          <w:p w:rsidR="001D0AF1" w:rsidRDefault="001D0AF1">
            <w:pPr>
              <w:pStyle w:val="ConsPlusNormal"/>
              <w:jc w:val="right"/>
            </w:pPr>
            <w:r>
              <w:t>260</w:t>
            </w:r>
          </w:p>
        </w:tc>
      </w:tr>
      <w:tr w:rsidR="001D0AF1">
        <w:tc>
          <w:tcPr>
            <w:tcW w:w="1474" w:type="dxa"/>
          </w:tcPr>
          <w:p w:rsidR="001D0AF1" w:rsidRDefault="001D0AF1">
            <w:pPr>
              <w:pStyle w:val="ConsPlusNormal"/>
            </w:pPr>
            <w:r>
              <w:t>1.2.2</w:t>
            </w:r>
          </w:p>
        </w:tc>
        <w:tc>
          <w:tcPr>
            <w:tcW w:w="1757" w:type="dxa"/>
          </w:tcPr>
          <w:p w:rsidR="001D0AF1" w:rsidRDefault="001D0AF1">
            <w:pPr>
              <w:pStyle w:val="ConsPlusNormal"/>
            </w:pPr>
            <w:r>
              <w:t>С</w:t>
            </w:r>
            <w:r>
              <w:rPr>
                <w:vertAlign w:val="subscript"/>
              </w:rPr>
              <w:t>maxN1.2.2</w:t>
            </w:r>
          </w:p>
        </w:tc>
        <w:tc>
          <w:tcPr>
            <w:tcW w:w="3708" w:type="dxa"/>
          </w:tcPr>
          <w:p w:rsidR="001D0AF1" w:rsidRDefault="001D0AF1">
            <w:pPr>
              <w:pStyle w:val="ConsPlusNormal"/>
            </w:pPr>
            <w:r>
              <w:t xml:space="preserve">ставка за 1 кВт максимальной мощности на покрытие расходов на проверку выполнения технических условий Заявителями, указанными в </w:t>
            </w:r>
            <w:hyperlink r:id="rId222">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23</w:t>
            </w:r>
          </w:p>
        </w:tc>
      </w:tr>
      <w:tr w:rsidR="001D0AF1">
        <w:tc>
          <w:tcPr>
            <w:tcW w:w="1474" w:type="dxa"/>
            <w:vMerge w:val="restart"/>
          </w:tcPr>
          <w:p w:rsidR="001D0AF1" w:rsidRDefault="001D0AF1">
            <w:pPr>
              <w:pStyle w:val="ConsPlusNormal"/>
            </w:pPr>
            <w:r>
              <w:t>I.2.1.1.3.1.1</w:t>
            </w:r>
          </w:p>
        </w:tc>
        <w:tc>
          <w:tcPr>
            <w:tcW w:w="1757" w:type="dxa"/>
          </w:tcPr>
          <w:p w:rsidR="001D0AF1" w:rsidRDefault="001D0AF1">
            <w:pPr>
              <w:pStyle w:val="ConsPlusNormal"/>
            </w:pPr>
            <w:r>
              <w:rPr>
                <w:noProof/>
                <w:position w:val="-8"/>
              </w:rPr>
              <w:drawing>
                <wp:inline distT="0" distB="0" distL="0" distR="0">
                  <wp:extent cx="923925" cy="23812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3643</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2674</w:t>
            </w:r>
          </w:p>
        </w:tc>
      </w:tr>
      <w:tr w:rsidR="001D0AF1">
        <w:tc>
          <w:tcPr>
            <w:tcW w:w="1474" w:type="dxa"/>
          </w:tcPr>
          <w:p w:rsidR="001D0AF1" w:rsidRDefault="001D0AF1">
            <w:pPr>
              <w:pStyle w:val="ConsPlusNormal"/>
            </w:pPr>
            <w:r>
              <w:lastRenderedPageBreak/>
              <w:t>I.2.1.1.3.2.1</w:t>
            </w:r>
          </w:p>
        </w:tc>
        <w:tc>
          <w:tcPr>
            <w:tcW w:w="1757" w:type="dxa"/>
          </w:tcPr>
          <w:p w:rsidR="001D0AF1" w:rsidRDefault="001D0AF1">
            <w:pPr>
              <w:pStyle w:val="ConsPlusNormal"/>
            </w:pPr>
            <w:r>
              <w:rPr>
                <w:noProof/>
                <w:position w:val="-8"/>
              </w:rPr>
              <w:drawing>
                <wp:inline distT="0" distB="0" distL="0" distR="0">
                  <wp:extent cx="923925" cy="23812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2152</w:t>
            </w:r>
          </w:p>
        </w:tc>
      </w:tr>
      <w:tr w:rsidR="001D0AF1">
        <w:tc>
          <w:tcPr>
            <w:tcW w:w="1474" w:type="dxa"/>
          </w:tcPr>
          <w:p w:rsidR="001D0AF1" w:rsidRDefault="001D0AF1">
            <w:pPr>
              <w:pStyle w:val="ConsPlusNormal"/>
            </w:pPr>
            <w:r>
              <w:t>I.2.1.1.4.1.1</w:t>
            </w:r>
          </w:p>
        </w:tc>
        <w:tc>
          <w:tcPr>
            <w:tcW w:w="1757" w:type="dxa"/>
          </w:tcPr>
          <w:p w:rsidR="001D0AF1" w:rsidRDefault="001D0AF1">
            <w:pPr>
              <w:pStyle w:val="ConsPlusNormal"/>
            </w:pPr>
            <w:r>
              <w:rPr>
                <w:noProof/>
                <w:position w:val="-8"/>
              </w:rPr>
              <w:drawing>
                <wp:inline distT="0" distB="0" distL="0" distR="0">
                  <wp:extent cx="923925" cy="2381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деревянных опорах изолированным алюминиевым проводом сечением до 50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1122</w:t>
            </w:r>
          </w:p>
        </w:tc>
      </w:tr>
      <w:tr w:rsidR="001D0AF1">
        <w:tc>
          <w:tcPr>
            <w:tcW w:w="1474" w:type="dxa"/>
          </w:tcPr>
          <w:p w:rsidR="001D0AF1" w:rsidRDefault="001D0AF1">
            <w:pPr>
              <w:pStyle w:val="ConsPlusNormal"/>
            </w:pPr>
            <w:r>
              <w:t>I.2.1.1.4.2.1</w:t>
            </w:r>
          </w:p>
        </w:tc>
        <w:tc>
          <w:tcPr>
            <w:tcW w:w="1757" w:type="dxa"/>
          </w:tcPr>
          <w:p w:rsidR="001D0AF1" w:rsidRDefault="001D0AF1">
            <w:pPr>
              <w:pStyle w:val="ConsPlusNormal"/>
            </w:pPr>
            <w:r>
              <w:rPr>
                <w:noProof/>
                <w:position w:val="-8"/>
              </w:rPr>
              <w:drawing>
                <wp:inline distT="0" distB="0" distL="0" distR="0">
                  <wp:extent cx="923925" cy="23812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деревянных опорах изолированным алюминиевым проводом сечением от 50 до 100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1293</w:t>
            </w:r>
          </w:p>
        </w:tc>
      </w:tr>
      <w:tr w:rsidR="001D0AF1">
        <w:tc>
          <w:tcPr>
            <w:tcW w:w="1474" w:type="dxa"/>
            <w:vMerge w:val="restart"/>
          </w:tcPr>
          <w:p w:rsidR="001D0AF1" w:rsidRDefault="001D0AF1">
            <w:pPr>
              <w:pStyle w:val="ConsPlusNormal"/>
            </w:pPr>
            <w:r>
              <w:t>I.2.1.2.3.1.1</w:t>
            </w:r>
          </w:p>
        </w:tc>
        <w:tc>
          <w:tcPr>
            <w:tcW w:w="1757" w:type="dxa"/>
          </w:tcPr>
          <w:p w:rsidR="001D0AF1" w:rsidRDefault="001D0AF1">
            <w:pPr>
              <w:pStyle w:val="ConsPlusNormal"/>
            </w:pPr>
            <w:r>
              <w:rPr>
                <w:noProof/>
                <w:position w:val="-8"/>
              </w:rPr>
              <w:drawing>
                <wp:inline distT="0" distB="0" distL="0" distR="0">
                  <wp:extent cx="923925" cy="23812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рублей/км</w:t>
            </w:r>
          </w:p>
        </w:tc>
        <w:tc>
          <w:tcPr>
            <w:tcW w:w="1551" w:type="dxa"/>
          </w:tcPr>
          <w:p w:rsidR="001D0AF1" w:rsidRDefault="001D0AF1">
            <w:pPr>
              <w:pStyle w:val="ConsPlusNormal"/>
              <w:jc w:val="right"/>
            </w:pPr>
            <w:r>
              <w:t>3549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4924</w:t>
            </w:r>
          </w:p>
        </w:tc>
      </w:tr>
      <w:tr w:rsidR="001D0AF1">
        <w:tc>
          <w:tcPr>
            <w:tcW w:w="1474" w:type="dxa"/>
            <w:vMerge w:val="restart"/>
          </w:tcPr>
          <w:p w:rsidR="001D0AF1" w:rsidRDefault="001D0AF1">
            <w:pPr>
              <w:pStyle w:val="ConsPlusNormal"/>
            </w:pPr>
            <w:r>
              <w:t>I.2.3.1.3.1.1</w:t>
            </w:r>
          </w:p>
        </w:tc>
        <w:tc>
          <w:tcPr>
            <w:tcW w:w="1757" w:type="dxa"/>
          </w:tcPr>
          <w:p w:rsidR="001D0AF1" w:rsidRDefault="001D0AF1">
            <w:pPr>
              <w:pStyle w:val="ConsPlusNormal"/>
            </w:pPr>
            <w:r>
              <w:rPr>
                <w:noProof/>
                <w:position w:val="-8"/>
              </w:rPr>
              <w:drawing>
                <wp:inline distT="0" distB="0" distL="0" distR="0">
                  <wp:extent cx="923925" cy="23812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3549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1903</w:t>
            </w:r>
          </w:p>
        </w:tc>
      </w:tr>
      <w:tr w:rsidR="001D0AF1">
        <w:tc>
          <w:tcPr>
            <w:tcW w:w="1474" w:type="dxa"/>
          </w:tcPr>
          <w:p w:rsidR="001D0AF1" w:rsidRDefault="001D0AF1">
            <w:pPr>
              <w:pStyle w:val="ConsPlusNormal"/>
            </w:pPr>
            <w:r>
              <w:t>I.2.3.1.3.2.1</w:t>
            </w:r>
          </w:p>
        </w:tc>
        <w:tc>
          <w:tcPr>
            <w:tcW w:w="1757" w:type="dxa"/>
          </w:tcPr>
          <w:p w:rsidR="001D0AF1" w:rsidRDefault="001D0AF1">
            <w:pPr>
              <w:pStyle w:val="ConsPlusNormal"/>
            </w:pPr>
            <w:r>
              <w:rPr>
                <w:noProof/>
                <w:position w:val="-8"/>
              </w:rPr>
              <w:drawing>
                <wp:inline distT="0" distB="0" distL="0" distR="0">
                  <wp:extent cx="923925" cy="2381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4598</w:t>
            </w:r>
          </w:p>
        </w:tc>
      </w:tr>
      <w:tr w:rsidR="001D0AF1">
        <w:tc>
          <w:tcPr>
            <w:tcW w:w="1474" w:type="dxa"/>
            <w:vMerge w:val="restart"/>
          </w:tcPr>
          <w:p w:rsidR="001D0AF1" w:rsidRDefault="001D0AF1">
            <w:pPr>
              <w:pStyle w:val="ConsPlusNormal"/>
            </w:pPr>
            <w:r>
              <w:t>I.2.3.1.3.3.1</w:t>
            </w:r>
          </w:p>
        </w:tc>
        <w:tc>
          <w:tcPr>
            <w:tcW w:w="1757" w:type="dxa"/>
          </w:tcPr>
          <w:p w:rsidR="001D0AF1" w:rsidRDefault="001D0AF1">
            <w:pPr>
              <w:pStyle w:val="ConsPlusNormal"/>
            </w:pPr>
            <w:r>
              <w:rPr>
                <w:noProof/>
                <w:position w:val="-8"/>
              </w:rPr>
              <w:drawing>
                <wp:inline distT="0" distB="0" distL="0" distR="0">
                  <wp:extent cx="923925" cy="23812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w:t>
            </w:r>
            <w:r>
              <w:lastRenderedPageBreak/>
              <w:t xml:space="preserve">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lastRenderedPageBreak/>
              <w:t>рублей/кВт</w:t>
            </w:r>
          </w:p>
        </w:tc>
        <w:tc>
          <w:tcPr>
            <w:tcW w:w="1551" w:type="dxa"/>
          </w:tcPr>
          <w:p w:rsidR="001D0AF1" w:rsidRDefault="001D0AF1">
            <w:pPr>
              <w:pStyle w:val="ConsPlusNormal"/>
              <w:jc w:val="right"/>
            </w:pPr>
            <w:r>
              <w:t>1756</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2030</w:t>
            </w:r>
          </w:p>
        </w:tc>
      </w:tr>
      <w:tr w:rsidR="001D0AF1">
        <w:tc>
          <w:tcPr>
            <w:tcW w:w="1474" w:type="dxa"/>
          </w:tcPr>
          <w:p w:rsidR="001D0AF1" w:rsidRDefault="001D0AF1">
            <w:pPr>
              <w:pStyle w:val="ConsPlusNormal"/>
            </w:pPr>
            <w:r>
              <w:lastRenderedPageBreak/>
              <w:t>I.2.3.1.3.3.2</w:t>
            </w:r>
          </w:p>
        </w:tc>
        <w:tc>
          <w:tcPr>
            <w:tcW w:w="1757" w:type="dxa"/>
          </w:tcPr>
          <w:p w:rsidR="001D0AF1" w:rsidRDefault="001D0AF1">
            <w:pPr>
              <w:pStyle w:val="ConsPlusNormal"/>
            </w:pPr>
            <w:r>
              <w:rPr>
                <w:noProof/>
                <w:position w:val="-8"/>
              </w:rPr>
              <w:drawing>
                <wp:inline distT="0" distB="0" distL="0" distR="0">
                  <wp:extent cx="923925" cy="23812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двухцепные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2756</w:t>
            </w:r>
          </w:p>
        </w:tc>
      </w:tr>
      <w:tr w:rsidR="001D0AF1">
        <w:tc>
          <w:tcPr>
            <w:tcW w:w="1474" w:type="dxa"/>
            <w:vMerge w:val="restart"/>
          </w:tcPr>
          <w:p w:rsidR="001D0AF1" w:rsidRDefault="001D0AF1">
            <w:pPr>
              <w:pStyle w:val="ConsPlusNormal"/>
            </w:pPr>
            <w:r>
              <w:t>I.2.3.1.4.1.1</w:t>
            </w:r>
          </w:p>
        </w:tc>
        <w:tc>
          <w:tcPr>
            <w:tcW w:w="1757" w:type="dxa"/>
          </w:tcPr>
          <w:p w:rsidR="001D0AF1" w:rsidRDefault="001D0AF1">
            <w:pPr>
              <w:pStyle w:val="ConsPlusNormal"/>
            </w:pPr>
            <w:r>
              <w:rPr>
                <w:noProof/>
                <w:position w:val="-8"/>
              </w:rPr>
              <w:drawing>
                <wp:inline distT="0" distB="0" distL="0" distR="0">
                  <wp:extent cx="923925" cy="23812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опорах изолированным алюминиевым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3397</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4302</w:t>
            </w:r>
          </w:p>
        </w:tc>
      </w:tr>
      <w:tr w:rsidR="001D0AF1">
        <w:tc>
          <w:tcPr>
            <w:tcW w:w="1474" w:type="dxa"/>
            <w:vMerge w:val="restart"/>
          </w:tcPr>
          <w:p w:rsidR="001D0AF1" w:rsidRDefault="001D0AF1">
            <w:pPr>
              <w:pStyle w:val="ConsPlusNormal"/>
            </w:pPr>
            <w:r>
              <w:t>I.2.3.1.4.2.1</w:t>
            </w:r>
          </w:p>
        </w:tc>
        <w:tc>
          <w:tcPr>
            <w:tcW w:w="1757" w:type="dxa"/>
          </w:tcPr>
          <w:p w:rsidR="001D0AF1" w:rsidRDefault="001D0AF1">
            <w:pPr>
              <w:pStyle w:val="ConsPlusNormal"/>
            </w:pPr>
            <w:r>
              <w:rPr>
                <w:noProof/>
                <w:position w:val="-8"/>
              </w:rPr>
              <w:drawing>
                <wp:inline distT="0" distB="0" distL="0" distR="0">
                  <wp:extent cx="923925" cy="23812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опорах изолированным алюминиевым проводом сечением от 50 до 100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4598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4935</w:t>
            </w:r>
          </w:p>
        </w:tc>
      </w:tr>
      <w:tr w:rsidR="001D0AF1">
        <w:tc>
          <w:tcPr>
            <w:tcW w:w="1474" w:type="dxa"/>
          </w:tcPr>
          <w:p w:rsidR="001D0AF1" w:rsidRDefault="001D0AF1">
            <w:pPr>
              <w:pStyle w:val="ConsPlusNormal"/>
            </w:pPr>
            <w:r>
              <w:t>I.2.3.1.4.3.1</w:t>
            </w:r>
          </w:p>
        </w:tc>
        <w:tc>
          <w:tcPr>
            <w:tcW w:w="1757" w:type="dxa"/>
          </w:tcPr>
          <w:p w:rsidR="001D0AF1" w:rsidRDefault="001D0AF1">
            <w:pPr>
              <w:pStyle w:val="ConsPlusNormal"/>
            </w:pPr>
            <w:r>
              <w:rPr>
                <w:noProof/>
                <w:position w:val="-8"/>
              </w:rPr>
              <w:drawing>
                <wp:inline distT="0" distB="0" distL="0" distR="0">
                  <wp:extent cx="923925" cy="23812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изолированным алюминиевым проводом сечением от 100 до 200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5204</w:t>
            </w:r>
          </w:p>
        </w:tc>
      </w:tr>
      <w:tr w:rsidR="001D0AF1">
        <w:tc>
          <w:tcPr>
            <w:tcW w:w="1474" w:type="dxa"/>
          </w:tcPr>
          <w:p w:rsidR="001D0AF1" w:rsidRDefault="001D0AF1">
            <w:pPr>
              <w:pStyle w:val="ConsPlusNormal"/>
            </w:pPr>
            <w:r>
              <w:t>I.2.3.2.3.1.1</w:t>
            </w:r>
          </w:p>
        </w:tc>
        <w:tc>
          <w:tcPr>
            <w:tcW w:w="1757" w:type="dxa"/>
          </w:tcPr>
          <w:p w:rsidR="001D0AF1" w:rsidRDefault="001D0AF1">
            <w:pPr>
              <w:pStyle w:val="ConsPlusNormal"/>
            </w:pPr>
            <w:r>
              <w:rPr>
                <w:noProof/>
                <w:position w:val="-8"/>
              </w:rPr>
              <w:drawing>
                <wp:inline distT="0" distB="0" distL="0" distR="0">
                  <wp:extent cx="923925" cy="23812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3353</w:t>
            </w:r>
          </w:p>
        </w:tc>
      </w:tr>
      <w:tr w:rsidR="001D0AF1">
        <w:tc>
          <w:tcPr>
            <w:tcW w:w="1474" w:type="dxa"/>
          </w:tcPr>
          <w:p w:rsidR="001D0AF1" w:rsidRDefault="001D0AF1">
            <w:pPr>
              <w:pStyle w:val="ConsPlusNormal"/>
            </w:pPr>
            <w:r>
              <w:t>I.2.3.2.3.2.1</w:t>
            </w:r>
          </w:p>
        </w:tc>
        <w:tc>
          <w:tcPr>
            <w:tcW w:w="1757" w:type="dxa"/>
          </w:tcPr>
          <w:p w:rsidR="001D0AF1" w:rsidRDefault="001D0AF1">
            <w:pPr>
              <w:pStyle w:val="ConsPlusNormal"/>
            </w:pPr>
            <w:r>
              <w:rPr>
                <w:noProof/>
                <w:position w:val="-8"/>
              </w:rPr>
              <w:drawing>
                <wp:inline distT="0" distB="0" distL="0" distR="0">
                  <wp:extent cx="762000" cy="23812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3406</w:t>
            </w:r>
          </w:p>
        </w:tc>
      </w:tr>
      <w:tr w:rsidR="001D0AF1">
        <w:tc>
          <w:tcPr>
            <w:tcW w:w="1474" w:type="dxa"/>
          </w:tcPr>
          <w:p w:rsidR="001D0AF1" w:rsidRDefault="001D0AF1">
            <w:pPr>
              <w:pStyle w:val="ConsPlusNormal"/>
            </w:pPr>
            <w:r>
              <w:lastRenderedPageBreak/>
              <w:t>I.3.1.1.1.2.3</w:t>
            </w:r>
          </w:p>
        </w:tc>
        <w:tc>
          <w:tcPr>
            <w:tcW w:w="1757" w:type="dxa"/>
          </w:tcPr>
          <w:p w:rsidR="001D0AF1" w:rsidRDefault="001D0AF1">
            <w:pPr>
              <w:pStyle w:val="ConsPlusNormal"/>
            </w:pPr>
            <w:r>
              <w:rPr>
                <w:noProof/>
                <w:position w:val="-8"/>
              </w:rPr>
              <w:drawing>
                <wp:inline distT="0" distB="0" distL="0" distR="0">
                  <wp:extent cx="762000" cy="23812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одножильные с резиновой или пластмассовой изоляцией сечением провода от 50 до 100 квадратных мм включительно с тремя кабелями в траншее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1536</w:t>
            </w:r>
          </w:p>
        </w:tc>
      </w:tr>
      <w:tr w:rsidR="001D0AF1">
        <w:tc>
          <w:tcPr>
            <w:tcW w:w="1474" w:type="dxa"/>
          </w:tcPr>
          <w:p w:rsidR="001D0AF1" w:rsidRDefault="001D0AF1">
            <w:pPr>
              <w:pStyle w:val="ConsPlusNormal"/>
            </w:pPr>
            <w:r>
              <w:t>I.3.1.1.1.8.2</w:t>
            </w:r>
          </w:p>
        </w:tc>
        <w:tc>
          <w:tcPr>
            <w:tcW w:w="1757" w:type="dxa"/>
          </w:tcPr>
          <w:p w:rsidR="001D0AF1" w:rsidRDefault="001D0AF1">
            <w:pPr>
              <w:pStyle w:val="ConsPlusNormal"/>
            </w:pPr>
            <w:r>
              <w:rPr>
                <w:noProof/>
                <w:position w:val="-8"/>
              </w:rPr>
              <w:drawing>
                <wp:inline distT="0" distB="0" distL="0" distR="0">
                  <wp:extent cx="1036955" cy="23749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одножильные с резиновой или пластмассовой изоляцией сечением провода от 500 до 800 квадратных мм включительно с двумя кабелями в траншее</w:t>
            </w:r>
          </w:p>
        </w:tc>
        <w:tc>
          <w:tcPr>
            <w:tcW w:w="1459" w:type="dxa"/>
          </w:tcPr>
          <w:p w:rsidR="001D0AF1" w:rsidRDefault="001D0AF1">
            <w:pPr>
              <w:pStyle w:val="ConsPlusNormal"/>
            </w:pPr>
            <w:r>
              <w:t>рублей/км</w:t>
            </w:r>
          </w:p>
        </w:tc>
        <w:tc>
          <w:tcPr>
            <w:tcW w:w="1551" w:type="dxa"/>
          </w:tcPr>
          <w:p w:rsidR="001D0AF1" w:rsidRDefault="001D0AF1">
            <w:pPr>
              <w:pStyle w:val="ConsPlusNormal"/>
              <w:jc w:val="right"/>
            </w:pPr>
            <w:r>
              <w:t>2832</w:t>
            </w:r>
          </w:p>
        </w:tc>
      </w:tr>
      <w:tr w:rsidR="001D0AF1">
        <w:tc>
          <w:tcPr>
            <w:tcW w:w="1474" w:type="dxa"/>
          </w:tcPr>
          <w:p w:rsidR="001D0AF1" w:rsidRDefault="001D0AF1">
            <w:pPr>
              <w:pStyle w:val="ConsPlusNormal"/>
            </w:pPr>
            <w:r>
              <w:t>I.3.1.2.1.1.1</w:t>
            </w:r>
          </w:p>
        </w:tc>
        <w:tc>
          <w:tcPr>
            <w:tcW w:w="1757" w:type="dxa"/>
          </w:tcPr>
          <w:p w:rsidR="001D0AF1" w:rsidRDefault="001D0AF1">
            <w:pPr>
              <w:pStyle w:val="ConsPlusNormal"/>
            </w:pPr>
            <w:r>
              <w:rPr>
                <w:noProof/>
                <w:position w:val="-8"/>
              </w:rPr>
              <w:drawing>
                <wp:inline distT="0" distB="0" distL="0" distR="0">
                  <wp:extent cx="923925" cy="23812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5335</w:t>
            </w:r>
          </w:p>
        </w:tc>
      </w:tr>
      <w:tr w:rsidR="001D0AF1">
        <w:tc>
          <w:tcPr>
            <w:tcW w:w="1474" w:type="dxa"/>
            <w:vMerge w:val="restart"/>
          </w:tcPr>
          <w:p w:rsidR="001D0AF1" w:rsidRDefault="001D0AF1">
            <w:pPr>
              <w:pStyle w:val="ConsPlusNormal"/>
            </w:pPr>
            <w:r>
              <w:t>I.3.1.2.1.2.1</w:t>
            </w:r>
          </w:p>
        </w:tc>
        <w:tc>
          <w:tcPr>
            <w:tcW w:w="1757" w:type="dxa"/>
          </w:tcPr>
          <w:p w:rsidR="001D0AF1" w:rsidRDefault="001D0AF1">
            <w:pPr>
              <w:pStyle w:val="ConsPlusNormal"/>
            </w:pPr>
            <w:r>
              <w:rPr>
                <w:noProof/>
                <w:position w:val="-8"/>
              </w:rPr>
              <w:drawing>
                <wp:inline distT="0" distB="0" distL="0" distR="0">
                  <wp:extent cx="923925" cy="23812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2224</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2746</w:t>
            </w:r>
          </w:p>
        </w:tc>
      </w:tr>
      <w:tr w:rsidR="001D0AF1">
        <w:tc>
          <w:tcPr>
            <w:tcW w:w="1474" w:type="dxa"/>
            <w:vMerge w:val="restart"/>
          </w:tcPr>
          <w:p w:rsidR="001D0AF1" w:rsidRDefault="001D0AF1">
            <w:pPr>
              <w:pStyle w:val="ConsPlusNormal"/>
            </w:pPr>
            <w:r>
              <w:t>I.3.1.2.1.3.1</w:t>
            </w:r>
          </w:p>
        </w:tc>
        <w:tc>
          <w:tcPr>
            <w:tcW w:w="1757" w:type="dxa"/>
          </w:tcPr>
          <w:p w:rsidR="001D0AF1" w:rsidRDefault="001D0AF1">
            <w:pPr>
              <w:pStyle w:val="ConsPlusNormal"/>
            </w:pPr>
            <w:r>
              <w:rPr>
                <w:noProof/>
                <w:position w:val="-8"/>
              </w:rPr>
              <w:drawing>
                <wp:inline distT="0" distB="0" distL="0" distR="0">
                  <wp:extent cx="923925" cy="23812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2995</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1964</w:t>
            </w:r>
          </w:p>
        </w:tc>
      </w:tr>
      <w:tr w:rsidR="001D0AF1">
        <w:tc>
          <w:tcPr>
            <w:tcW w:w="1474" w:type="dxa"/>
            <w:vMerge w:val="restart"/>
          </w:tcPr>
          <w:p w:rsidR="001D0AF1" w:rsidRDefault="001D0AF1">
            <w:pPr>
              <w:pStyle w:val="ConsPlusNormal"/>
            </w:pPr>
            <w:r>
              <w:t>I.3.1.2.1.4.1</w:t>
            </w:r>
          </w:p>
        </w:tc>
        <w:tc>
          <w:tcPr>
            <w:tcW w:w="1757" w:type="dxa"/>
          </w:tcPr>
          <w:p w:rsidR="001D0AF1" w:rsidRDefault="001D0AF1">
            <w:pPr>
              <w:pStyle w:val="ConsPlusNormal"/>
            </w:pPr>
            <w:r>
              <w:rPr>
                <w:noProof/>
                <w:position w:val="-8"/>
              </w:rPr>
              <w:drawing>
                <wp:inline distT="0" distB="0" distL="0" distR="0">
                  <wp:extent cx="923925" cy="23812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w:t>
            </w:r>
            <w:r>
              <w:lastRenderedPageBreak/>
              <w:t>траншее</w:t>
            </w:r>
          </w:p>
        </w:tc>
        <w:tc>
          <w:tcPr>
            <w:tcW w:w="1459" w:type="dxa"/>
            <w:vMerge w:val="restart"/>
          </w:tcPr>
          <w:p w:rsidR="001D0AF1" w:rsidRDefault="001D0AF1">
            <w:pPr>
              <w:pStyle w:val="ConsPlusNormal"/>
            </w:pPr>
            <w:r>
              <w:lastRenderedPageBreak/>
              <w:t>рублей/кВт</w:t>
            </w:r>
          </w:p>
        </w:tc>
        <w:tc>
          <w:tcPr>
            <w:tcW w:w="1551" w:type="dxa"/>
          </w:tcPr>
          <w:p w:rsidR="001D0AF1" w:rsidRDefault="001D0AF1">
            <w:pPr>
              <w:pStyle w:val="ConsPlusNormal"/>
              <w:jc w:val="right"/>
            </w:pPr>
            <w:r>
              <w:t>3439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3341</w:t>
            </w:r>
          </w:p>
        </w:tc>
      </w:tr>
      <w:tr w:rsidR="001D0AF1">
        <w:tc>
          <w:tcPr>
            <w:tcW w:w="1474" w:type="dxa"/>
          </w:tcPr>
          <w:p w:rsidR="001D0AF1" w:rsidRDefault="001D0AF1">
            <w:pPr>
              <w:pStyle w:val="ConsPlusNormal"/>
            </w:pPr>
            <w:r>
              <w:lastRenderedPageBreak/>
              <w:t>I.3.1.2.1.8.1</w:t>
            </w:r>
          </w:p>
        </w:tc>
        <w:tc>
          <w:tcPr>
            <w:tcW w:w="1757" w:type="dxa"/>
          </w:tcPr>
          <w:p w:rsidR="001D0AF1" w:rsidRDefault="001D0AF1">
            <w:pPr>
              <w:pStyle w:val="ConsPlusNormal"/>
            </w:pPr>
            <w:r>
              <w:rPr>
                <w:noProof/>
                <w:position w:val="-8"/>
              </w:rPr>
              <w:drawing>
                <wp:inline distT="0" distB="0" distL="0" distR="0">
                  <wp:extent cx="752475" cy="23812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многожильные с резиновой или пластмассовой изоляцией сечением провода от 500 до 800 квадратных мм включительно с одним кабелем в траншее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3536</w:t>
            </w:r>
          </w:p>
        </w:tc>
      </w:tr>
      <w:tr w:rsidR="001D0AF1">
        <w:tc>
          <w:tcPr>
            <w:tcW w:w="1474" w:type="dxa"/>
            <w:vMerge w:val="restart"/>
          </w:tcPr>
          <w:p w:rsidR="001D0AF1" w:rsidRDefault="001D0AF1">
            <w:pPr>
              <w:pStyle w:val="ConsPlusNormal"/>
            </w:pPr>
            <w:r>
              <w:t>I.3.1.2.2.1.1</w:t>
            </w:r>
          </w:p>
        </w:tc>
        <w:tc>
          <w:tcPr>
            <w:tcW w:w="1757" w:type="dxa"/>
          </w:tcPr>
          <w:p w:rsidR="001D0AF1" w:rsidRDefault="001D0AF1">
            <w:pPr>
              <w:pStyle w:val="ConsPlusNormal"/>
            </w:pPr>
            <w:r>
              <w:rPr>
                <w:noProof/>
                <w:position w:val="-8"/>
              </w:rPr>
              <w:drawing>
                <wp:inline distT="0" distB="0" distL="0" distR="0">
                  <wp:extent cx="923925" cy="23812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1217</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3369</w:t>
            </w:r>
          </w:p>
        </w:tc>
      </w:tr>
      <w:tr w:rsidR="001D0AF1">
        <w:tc>
          <w:tcPr>
            <w:tcW w:w="1474" w:type="dxa"/>
            <w:vMerge w:val="restart"/>
          </w:tcPr>
          <w:p w:rsidR="001D0AF1" w:rsidRDefault="001D0AF1">
            <w:pPr>
              <w:pStyle w:val="ConsPlusNormal"/>
            </w:pPr>
            <w:r>
              <w:t>I.3.1.2.2.2.1</w:t>
            </w:r>
          </w:p>
        </w:tc>
        <w:tc>
          <w:tcPr>
            <w:tcW w:w="1757" w:type="dxa"/>
          </w:tcPr>
          <w:p w:rsidR="001D0AF1" w:rsidRDefault="001D0AF1">
            <w:pPr>
              <w:pStyle w:val="ConsPlusNormal"/>
            </w:pPr>
            <w:r>
              <w:rPr>
                <w:noProof/>
                <w:position w:val="-8"/>
              </w:rPr>
              <w:drawing>
                <wp:inline distT="0" distB="0" distL="0" distR="0">
                  <wp:extent cx="923925" cy="23812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1016</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1333</w:t>
            </w:r>
          </w:p>
        </w:tc>
      </w:tr>
      <w:tr w:rsidR="001D0AF1">
        <w:tc>
          <w:tcPr>
            <w:tcW w:w="1474" w:type="dxa"/>
            <w:vMerge w:val="restart"/>
          </w:tcPr>
          <w:p w:rsidR="001D0AF1" w:rsidRDefault="001D0AF1">
            <w:pPr>
              <w:pStyle w:val="ConsPlusNormal"/>
            </w:pPr>
            <w:r>
              <w:t>I.3.1.2.2.3.1</w:t>
            </w:r>
          </w:p>
        </w:tc>
        <w:tc>
          <w:tcPr>
            <w:tcW w:w="1757" w:type="dxa"/>
          </w:tcPr>
          <w:p w:rsidR="001D0AF1" w:rsidRDefault="001D0AF1">
            <w:pPr>
              <w:pStyle w:val="ConsPlusNormal"/>
            </w:pPr>
            <w:r>
              <w:rPr>
                <w:noProof/>
                <w:position w:val="-8"/>
              </w:rPr>
              <w:drawing>
                <wp:inline distT="0" distB="0" distL="0" distR="0">
                  <wp:extent cx="923925" cy="2381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1085</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1603</w:t>
            </w:r>
          </w:p>
        </w:tc>
      </w:tr>
      <w:tr w:rsidR="001D0AF1">
        <w:tc>
          <w:tcPr>
            <w:tcW w:w="1474" w:type="dxa"/>
          </w:tcPr>
          <w:p w:rsidR="001D0AF1" w:rsidRDefault="001D0AF1">
            <w:pPr>
              <w:pStyle w:val="ConsPlusNormal"/>
            </w:pPr>
            <w:r>
              <w:t>I.3.1.2.2.3.2</w:t>
            </w:r>
          </w:p>
        </w:tc>
        <w:tc>
          <w:tcPr>
            <w:tcW w:w="1757" w:type="dxa"/>
          </w:tcPr>
          <w:p w:rsidR="001D0AF1" w:rsidRDefault="001D0AF1">
            <w:pPr>
              <w:pStyle w:val="ConsPlusNormal"/>
            </w:pPr>
            <w:r>
              <w:rPr>
                <w:noProof/>
                <w:position w:val="-8"/>
              </w:rPr>
              <w:drawing>
                <wp:inline distT="0" distB="0" distL="0" distR="0">
                  <wp:extent cx="923925" cy="23812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1214</w:t>
            </w:r>
          </w:p>
        </w:tc>
      </w:tr>
      <w:tr w:rsidR="001D0AF1">
        <w:tc>
          <w:tcPr>
            <w:tcW w:w="1474" w:type="dxa"/>
          </w:tcPr>
          <w:p w:rsidR="001D0AF1" w:rsidRDefault="001D0AF1">
            <w:pPr>
              <w:pStyle w:val="ConsPlusNormal"/>
            </w:pPr>
            <w:r>
              <w:t>I.3.1.2.2.4.1</w:t>
            </w:r>
          </w:p>
        </w:tc>
        <w:tc>
          <w:tcPr>
            <w:tcW w:w="1757" w:type="dxa"/>
          </w:tcPr>
          <w:p w:rsidR="001D0AF1" w:rsidRDefault="001D0AF1">
            <w:pPr>
              <w:pStyle w:val="ConsPlusNormal"/>
            </w:pPr>
            <w:r>
              <w:rPr>
                <w:noProof/>
                <w:position w:val="-8"/>
              </w:rPr>
              <w:drawing>
                <wp:inline distT="0" distB="0" distL="0" distR="0">
                  <wp:extent cx="923925" cy="23812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1824</w:t>
            </w:r>
          </w:p>
        </w:tc>
      </w:tr>
      <w:tr w:rsidR="001D0AF1">
        <w:tc>
          <w:tcPr>
            <w:tcW w:w="1474" w:type="dxa"/>
          </w:tcPr>
          <w:p w:rsidR="001D0AF1" w:rsidRDefault="001D0AF1">
            <w:pPr>
              <w:pStyle w:val="ConsPlusNormal"/>
            </w:pPr>
            <w:r>
              <w:lastRenderedPageBreak/>
              <w:t>I.3.3.1.1.3.1</w:t>
            </w:r>
          </w:p>
        </w:tc>
        <w:tc>
          <w:tcPr>
            <w:tcW w:w="1757" w:type="dxa"/>
          </w:tcPr>
          <w:p w:rsidR="001D0AF1" w:rsidRDefault="001D0AF1">
            <w:pPr>
              <w:pStyle w:val="ConsPlusNormal"/>
            </w:pPr>
            <w:r>
              <w:rPr>
                <w:noProof/>
                <w:position w:val="-8"/>
              </w:rPr>
              <w:drawing>
                <wp:inline distT="0" distB="0" distL="0" distR="0">
                  <wp:extent cx="923925" cy="23812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каналах одножильные с резиновой или пластмассовой изоляцией сечением провода от 100 до 200 квадратных мм включительно с одним кабелем в канале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734</w:t>
            </w:r>
          </w:p>
        </w:tc>
      </w:tr>
      <w:tr w:rsidR="001D0AF1">
        <w:tc>
          <w:tcPr>
            <w:tcW w:w="1474" w:type="dxa"/>
          </w:tcPr>
          <w:p w:rsidR="001D0AF1" w:rsidRDefault="001D0AF1">
            <w:pPr>
              <w:pStyle w:val="ConsPlusNormal"/>
            </w:pPr>
            <w:r>
              <w:t>I.3.3.2.1.2.1</w:t>
            </w:r>
          </w:p>
        </w:tc>
        <w:tc>
          <w:tcPr>
            <w:tcW w:w="1757" w:type="dxa"/>
          </w:tcPr>
          <w:p w:rsidR="001D0AF1" w:rsidRDefault="001D0AF1">
            <w:pPr>
              <w:pStyle w:val="ConsPlusNormal"/>
            </w:pPr>
            <w:r>
              <w:rPr>
                <w:noProof/>
                <w:position w:val="-8"/>
              </w:rPr>
              <w:drawing>
                <wp:inline distT="0" distB="0" distL="0" distR="0">
                  <wp:extent cx="923925" cy="23812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каналах многожильные с резиновой или пластмассовой изоляцией сечением провода от 50 до 100 квадратных мм включительно с одним кабелем в канале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25802</w:t>
            </w:r>
          </w:p>
        </w:tc>
      </w:tr>
      <w:tr w:rsidR="001D0AF1">
        <w:tc>
          <w:tcPr>
            <w:tcW w:w="1474" w:type="dxa"/>
          </w:tcPr>
          <w:p w:rsidR="001D0AF1" w:rsidRDefault="001D0AF1">
            <w:pPr>
              <w:pStyle w:val="ConsPlusNormal"/>
            </w:pPr>
            <w:r>
              <w:t>I.3.5.2.1.1.1</w:t>
            </w:r>
          </w:p>
        </w:tc>
        <w:tc>
          <w:tcPr>
            <w:tcW w:w="1757" w:type="dxa"/>
          </w:tcPr>
          <w:p w:rsidR="001D0AF1" w:rsidRDefault="001D0AF1">
            <w:pPr>
              <w:pStyle w:val="ConsPlusNormal"/>
            </w:pPr>
            <w:r>
              <w:rPr>
                <w:noProof/>
                <w:position w:val="-8"/>
              </w:rPr>
              <w:drawing>
                <wp:inline distT="0" distB="0" distL="0" distR="0">
                  <wp:extent cx="923925" cy="23812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галереях и на эстакадах многожильные с резиновой или пластмассовой изоляцией сечением провода до 50 квадратных мм включительно с одним кабелем в галерее или на эстакаде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296</w:t>
            </w:r>
          </w:p>
        </w:tc>
      </w:tr>
      <w:tr w:rsidR="001D0AF1">
        <w:tc>
          <w:tcPr>
            <w:tcW w:w="1474" w:type="dxa"/>
          </w:tcPr>
          <w:p w:rsidR="001D0AF1" w:rsidRDefault="001D0AF1">
            <w:pPr>
              <w:pStyle w:val="ConsPlusNormal"/>
            </w:pPr>
            <w:r>
              <w:t>I.3.5.2.1.2.1</w:t>
            </w:r>
          </w:p>
        </w:tc>
        <w:tc>
          <w:tcPr>
            <w:tcW w:w="1757" w:type="dxa"/>
          </w:tcPr>
          <w:p w:rsidR="001D0AF1" w:rsidRDefault="001D0AF1">
            <w:pPr>
              <w:pStyle w:val="ConsPlusNormal"/>
            </w:pPr>
            <w:r>
              <w:rPr>
                <w:noProof/>
                <w:position w:val="-8"/>
              </w:rPr>
              <w:drawing>
                <wp:inline distT="0" distB="0" distL="0" distR="0">
                  <wp:extent cx="923925" cy="2381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галереях и на эстакадах многожильные с резиновой или пластмассовой изоляцией сечением провода от 50 до 100 квадратных мм включительно с одним кабелем в галерее или на эстакаде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37</w:t>
            </w:r>
          </w:p>
        </w:tc>
      </w:tr>
      <w:tr w:rsidR="001D0AF1">
        <w:tc>
          <w:tcPr>
            <w:tcW w:w="1474" w:type="dxa"/>
          </w:tcPr>
          <w:p w:rsidR="001D0AF1" w:rsidRDefault="001D0AF1">
            <w:pPr>
              <w:pStyle w:val="ConsPlusNormal"/>
            </w:pPr>
            <w:r>
              <w:t>I.3.6.1.1.1.1</w:t>
            </w:r>
          </w:p>
        </w:tc>
        <w:tc>
          <w:tcPr>
            <w:tcW w:w="1757" w:type="dxa"/>
          </w:tcPr>
          <w:p w:rsidR="001D0AF1" w:rsidRDefault="001D0AF1">
            <w:pPr>
              <w:pStyle w:val="ConsPlusNormal"/>
            </w:pPr>
            <w:r>
              <w:rPr>
                <w:noProof/>
                <w:position w:val="-8"/>
              </w:rPr>
              <w:drawing>
                <wp:inline distT="0" distB="0" distL="0" distR="0">
                  <wp:extent cx="752475" cy="23812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5699</w:t>
            </w:r>
          </w:p>
        </w:tc>
      </w:tr>
      <w:tr w:rsidR="001D0AF1">
        <w:tc>
          <w:tcPr>
            <w:tcW w:w="1474" w:type="dxa"/>
            <w:vMerge w:val="restart"/>
          </w:tcPr>
          <w:p w:rsidR="001D0AF1" w:rsidRDefault="001D0AF1">
            <w:pPr>
              <w:pStyle w:val="ConsPlusNormal"/>
            </w:pPr>
            <w:r>
              <w:t>I.3.6.1.1.2.1</w:t>
            </w:r>
          </w:p>
        </w:tc>
        <w:tc>
          <w:tcPr>
            <w:tcW w:w="1757" w:type="dxa"/>
          </w:tcPr>
          <w:p w:rsidR="001D0AF1" w:rsidRDefault="001D0AF1">
            <w:pPr>
              <w:pStyle w:val="ConsPlusNormal"/>
            </w:pPr>
            <w:r>
              <w:rPr>
                <w:noProof/>
                <w:position w:val="-8"/>
              </w:rPr>
              <w:drawing>
                <wp:inline distT="0" distB="0" distL="0" distR="0">
                  <wp:extent cx="923925" cy="23812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кабельные линии, прокладываемые </w:t>
            </w:r>
            <w:r>
              <w:lastRenderedPageBreak/>
              <w:t>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459" w:type="dxa"/>
            <w:vMerge w:val="restart"/>
          </w:tcPr>
          <w:p w:rsidR="001D0AF1" w:rsidRDefault="001D0AF1">
            <w:pPr>
              <w:pStyle w:val="ConsPlusNormal"/>
            </w:pPr>
            <w:r>
              <w:lastRenderedPageBreak/>
              <w:t>рублей/кВт</w:t>
            </w:r>
          </w:p>
        </w:tc>
        <w:tc>
          <w:tcPr>
            <w:tcW w:w="1551" w:type="dxa"/>
          </w:tcPr>
          <w:p w:rsidR="001D0AF1" w:rsidRDefault="001D0AF1">
            <w:pPr>
              <w:pStyle w:val="ConsPlusNormal"/>
              <w:jc w:val="right"/>
            </w:pPr>
            <w:r>
              <w:t>5286</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3301</w:t>
            </w:r>
          </w:p>
        </w:tc>
      </w:tr>
      <w:tr w:rsidR="001D0AF1">
        <w:tc>
          <w:tcPr>
            <w:tcW w:w="1474" w:type="dxa"/>
            <w:vMerge w:val="restart"/>
          </w:tcPr>
          <w:p w:rsidR="001D0AF1" w:rsidRDefault="001D0AF1">
            <w:pPr>
              <w:pStyle w:val="ConsPlusNormal"/>
            </w:pPr>
            <w:r>
              <w:lastRenderedPageBreak/>
              <w:t>I.3.6.1.1.3.1</w:t>
            </w:r>
          </w:p>
        </w:tc>
        <w:tc>
          <w:tcPr>
            <w:tcW w:w="1757" w:type="dxa"/>
          </w:tcPr>
          <w:p w:rsidR="001D0AF1" w:rsidRDefault="001D0AF1">
            <w:pPr>
              <w:pStyle w:val="ConsPlusNormal"/>
            </w:pPr>
            <w:r>
              <w:rPr>
                <w:noProof/>
                <w:position w:val="-8"/>
              </w:rPr>
              <w:drawing>
                <wp:inline distT="0" distB="0" distL="0" distR="0">
                  <wp:extent cx="923925" cy="23812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2195</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2229</w:t>
            </w:r>
          </w:p>
        </w:tc>
      </w:tr>
      <w:tr w:rsidR="001D0AF1">
        <w:tc>
          <w:tcPr>
            <w:tcW w:w="1474" w:type="dxa"/>
            <w:vMerge w:val="restart"/>
          </w:tcPr>
          <w:p w:rsidR="001D0AF1" w:rsidRDefault="001D0AF1">
            <w:pPr>
              <w:pStyle w:val="ConsPlusNormal"/>
            </w:pPr>
            <w:r>
              <w:t>I.3.6.1.1.4.1</w:t>
            </w:r>
          </w:p>
        </w:tc>
        <w:tc>
          <w:tcPr>
            <w:tcW w:w="1757" w:type="dxa"/>
          </w:tcPr>
          <w:p w:rsidR="001D0AF1" w:rsidRDefault="001D0AF1">
            <w:pPr>
              <w:pStyle w:val="ConsPlusNormal"/>
            </w:pPr>
            <w:r>
              <w:rPr>
                <w:noProof/>
                <w:position w:val="-8"/>
              </w:rPr>
              <w:drawing>
                <wp:inline distT="0" distB="0" distL="0" distR="0">
                  <wp:extent cx="923925" cy="23812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2056</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52475" cy="23812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3672</w:t>
            </w:r>
          </w:p>
        </w:tc>
      </w:tr>
      <w:tr w:rsidR="001D0AF1">
        <w:tc>
          <w:tcPr>
            <w:tcW w:w="1474" w:type="dxa"/>
          </w:tcPr>
          <w:p w:rsidR="001D0AF1" w:rsidRDefault="001D0AF1">
            <w:pPr>
              <w:pStyle w:val="ConsPlusNormal"/>
            </w:pPr>
            <w:r>
              <w:t>I.3.6.2.1.1.1</w:t>
            </w:r>
          </w:p>
        </w:tc>
        <w:tc>
          <w:tcPr>
            <w:tcW w:w="1757" w:type="dxa"/>
          </w:tcPr>
          <w:p w:rsidR="001D0AF1" w:rsidRDefault="001D0AF1">
            <w:pPr>
              <w:pStyle w:val="ConsPlusNormal"/>
            </w:pPr>
            <w:r>
              <w:rPr>
                <w:noProof/>
                <w:position w:val="-8"/>
              </w:rPr>
              <w:drawing>
                <wp:inline distT="0" distB="0" distL="0" distR="0">
                  <wp:extent cx="923925" cy="23812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1460</w:t>
            </w:r>
          </w:p>
        </w:tc>
      </w:tr>
      <w:tr w:rsidR="001D0AF1">
        <w:tc>
          <w:tcPr>
            <w:tcW w:w="1474" w:type="dxa"/>
          </w:tcPr>
          <w:p w:rsidR="001D0AF1" w:rsidRDefault="001D0AF1">
            <w:pPr>
              <w:pStyle w:val="ConsPlusNormal"/>
            </w:pPr>
            <w:r>
              <w:t>I.3.6.2.1.2.1</w:t>
            </w:r>
          </w:p>
        </w:tc>
        <w:tc>
          <w:tcPr>
            <w:tcW w:w="1757" w:type="dxa"/>
          </w:tcPr>
          <w:p w:rsidR="001D0AF1" w:rsidRDefault="001D0AF1">
            <w:pPr>
              <w:pStyle w:val="ConsPlusNormal"/>
            </w:pPr>
            <w:r>
              <w:rPr>
                <w:noProof/>
                <w:position w:val="-8"/>
              </w:rPr>
              <w:drawing>
                <wp:inline distT="0" distB="0" distL="0" distR="0">
                  <wp:extent cx="923925" cy="23812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6126</w:t>
            </w:r>
          </w:p>
        </w:tc>
      </w:tr>
      <w:tr w:rsidR="001D0AF1">
        <w:tc>
          <w:tcPr>
            <w:tcW w:w="1474" w:type="dxa"/>
          </w:tcPr>
          <w:p w:rsidR="001D0AF1" w:rsidRDefault="001D0AF1">
            <w:pPr>
              <w:pStyle w:val="ConsPlusNormal"/>
            </w:pPr>
            <w:r>
              <w:lastRenderedPageBreak/>
              <w:t>I.3.6.2.1.4.1</w:t>
            </w:r>
          </w:p>
        </w:tc>
        <w:tc>
          <w:tcPr>
            <w:tcW w:w="1757" w:type="dxa"/>
          </w:tcPr>
          <w:p w:rsidR="001D0AF1" w:rsidRDefault="001D0AF1">
            <w:pPr>
              <w:pStyle w:val="ConsPlusNormal"/>
            </w:pPr>
            <w:r>
              <w:rPr>
                <w:noProof/>
                <w:position w:val="-8"/>
              </w:rPr>
              <w:drawing>
                <wp:inline distT="0" distB="0" distL="0" distR="0">
                  <wp:extent cx="923925" cy="23812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8092</w:t>
            </w:r>
          </w:p>
        </w:tc>
      </w:tr>
      <w:tr w:rsidR="001D0AF1">
        <w:tc>
          <w:tcPr>
            <w:tcW w:w="1474" w:type="dxa"/>
          </w:tcPr>
          <w:p w:rsidR="001D0AF1" w:rsidRDefault="001D0AF1">
            <w:pPr>
              <w:pStyle w:val="ConsPlusNormal"/>
            </w:pPr>
            <w:r>
              <w:t>I.3.6.2.2.2.1</w:t>
            </w:r>
          </w:p>
        </w:tc>
        <w:tc>
          <w:tcPr>
            <w:tcW w:w="1757" w:type="dxa"/>
          </w:tcPr>
          <w:p w:rsidR="001D0AF1" w:rsidRDefault="001D0AF1">
            <w:pPr>
              <w:pStyle w:val="ConsPlusNormal"/>
            </w:pPr>
            <w:r>
              <w:rPr>
                <w:noProof/>
                <w:position w:val="-8"/>
              </w:rPr>
              <w:drawing>
                <wp:inline distT="0" distB="0" distL="0" distR="0">
                  <wp:extent cx="752475" cy="23812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5984</w:t>
            </w:r>
          </w:p>
        </w:tc>
      </w:tr>
      <w:tr w:rsidR="001D0AF1">
        <w:tc>
          <w:tcPr>
            <w:tcW w:w="1474" w:type="dxa"/>
          </w:tcPr>
          <w:p w:rsidR="001D0AF1" w:rsidRDefault="001D0AF1">
            <w:pPr>
              <w:pStyle w:val="ConsPlusNormal"/>
            </w:pPr>
            <w:r>
              <w:t>I.3.6.2.2.4.2</w:t>
            </w:r>
          </w:p>
        </w:tc>
        <w:tc>
          <w:tcPr>
            <w:tcW w:w="1757" w:type="dxa"/>
          </w:tcPr>
          <w:p w:rsidR="001D0AF1" w:rsidRDefault="001D0AF1">
            <w:pPr>
              <w:pStyle w:val="ConsPlusNormal"/>
            </w:pPr>
            <w:r>
              <w:rPr>
                <w:noProof/>
                <w:position w:val="-8"/>
              </w:rPr>
              <w:drawing>
                <wp:inline distT="0" distB="0" distL="0" distR="0">
                  <wp:extent cx="762000" cy="23812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8665</w:t>
            </w:r>
          </w:p>
        </w:tc>
      </w:tr>
      <w:tr w:rsidR="001D0AF1">
        <w:tblPrEx>
          <w:tblBorders>
            <w:insideH w:val="nil"/>
          </w:tblBorders>
        </w:tblPrEx>
        <w:tc>
          <w:tcPr>
            <w:tcW w:w="1474" w:type="dxa"/>
            <w:tcBorders>
              <w:bottom w:val="nil"/>
            </w:tcBorders>
          </w:tcPr>
          <w:p w:rsidR="001D0AF1" w:rsidRDefault="001D0AF1">
            <w:pPr>
              <w:pStyle w:val="ConsPlusNormal"/>
            </w:pPr>
            <w:r>
              <w:t>I.4.1.1</w:t>
            </w:r>
          </w:p>
        </w:tc>
        <w:tc>
          <w:tcPr>
            <w:tcW w:w="1757" w:type="dxa"/>
            <w:tcBorders>
              <w:bottom w:val="nil"/>
            </w:tcBorders>
          </w:tcPr>
          <w:p w:rsidR="001D0AF1" w:rsidRDefault="001D0AF1">
            <w:pPr>
              <w:pStyle w:val="ConsPlusNormal"/>
              <w:jc w:val="center"/>
            </w:pPr>
            <w:r>
              <w:rPr>
                <w:noProof/>
                <w:position w:val="-8"/>
              </w:rPr>
              <w:drawing>
                <wp:inline distT="0" distB="0" distL="0" distR="0">
                  <wp:extent cx="695325" cy="23812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3708" w:type="dxa"/>
            <w:tcBorders>
              <w:bottom w:val="nil"/>
            </w:tcBorders>
          </w:tcPr>
          <w:p w:rsidR="001D0AF1" w:rsidRDefault="001D0AF1">
            <w:pPr>
              <w:pStyle w:val="ConsPlusNormal"/>
            </w:pPr>
            <w:proofErr w:type="spellStart"/>
            <w:r>
              <w:t>реклоузеры</w:t>
            </w:r>
            <w:proofErr w:type="spellEnd"/>
            <w:r>
              <w:t xml:space="preserve"> номинальным током до 100 А включительно</w:t>
            </w:r>
          </w:p>
        </w:tc>
        <w:tc>
          <w:tcPr>
            <w:tcW w:w="1459" w:type="dxa"/>
            <w:tcBorders>
              <w:bottom w:val="nil"/>
            </w:tcBorders>
          </w:tcPr>
          <w:p w:rsidR="001D0AF1" w:rsidRDefault="001D0AF1">
            <w:pPr>
              <w:pStyle w:val="ConsPlusNormal"/>
            </w:pPr>
            <w:r>
              <w:t>рублей/кВт</w:t>
            </w:r>
          </w:p>
        </w:tc>
        <w:tc>
          <w:tcPr>
            <w:tcW w:w="1551" w:type="dxa"/>
            <w:tcBorders>
              <w:bottom w:val="nil"/>
            </w:tcBorders>
          </w:tcPr>
          <w:p w:rsidR="001D0AF1" w:rsidRDefault="001D0AF1">
            <w:pPr>
              <w:pStyle w:val="ConsPlusNormal"/>
              <w:jc w:val="right"/>
            </w:pPr>
            <w:r>
              <w:t>1087</w:t>
            </w:r>
          </w:p>
        </w:tc>
      </w:tr>
      <w:tr w:rsidR="001D0AF1">
        <w:tblPrEx>
          <w:tblBorders>
            <w:insideH w:val="nil"/>
          </w:tblBorders>
        </w:tblPrEx>
        <w:tc>
          <w:tcPr>
            <w:tcW w:w="9949" w:type="dxa"/>
            <w:gridSpan w:val="5"/>
            <w:tcBorders>
              <w:top w:val="nil"/>
            </w:tcBorders>
          </w:tcPr>
          <w:p w:rsidR="001D0AF1" w:rsidRDefault="001D0AF1">
            <w:pPr>
              <w:pStyle w:val="ConsPlusNormal"/>
              <w:jc w:val="both"/>
            </w:pPr>
            <w:r>
              <w:t xml:space="preserve">(введено </w:t>
            </w:r>
            <w:hyperlink r:id="rId278">
              <w:r>
                <w:rPr>
                  <w:color w:val="0000FF"/>
                </w:rPr>
                <w:t>Постановлением</w:t>
              </w:r>
            </w:hyperlink>
            <w:r>
              <w:t xml:space="preserve"> Министерства тарифного регулирования и энергетики</w:t>
            </w:r>
          </w:p>
          <w:p w:rsidR="001D0AF1" w:rsidRDefault="001D0AF1">
            <w:pPr>
              <w:pStyle w:val="ConsPlusNormal"/>
              <w:jc w:val="both"/>
            </w:pPr>
            <w:r>
              <w:t>Пермского края от 15.04.2022 N 12-тп)</w:t>
            </w:r>
          </w:p>
        </w:tc>
      </w:tr>
      <w:tr w:rsidR="001D0AF1">
        <w:tblPrEx>
          <w:tblBorders>
            <w:insideH w:val="nil"/>
          </w:tblBorders>
        </w:tblPrEx>
        <w:tc>
          <w:tcPr>
            <w:tcW w:w="1474" w:type="dxa"/>
            <w:tcBorders>
              <w:bottom w:val="nil"/>
            </w:tcBorders>
          </w:tcPr>
          <w:p w:rsidR="001D0AF1" w:rsidRDefault="001D0AF1">
            <w:pPr>
              <w:pStyle w:val="ConsPlusNormal"/>
            </w:pPr>
            <w:r>
              <w:t>I.4.2.3</w:t>
            </w:r>
          </w:p>
        </w:tc>
        <w:tc>
          <w:tcPr>
            <w:tcW w:w="1757" w:type="dxa"/>
            <w:tcBorders>
              <w:bottom w:val="nil"/>
            </w:tcBorders>
          </w:tcPr>
          <w:p w:rsidR="001D0AF1" w:rsidRDefault="001D0AF1">
            <w:pPr>
              <w:pStyle w:val="ConsPlusNormal"/>
              <w:jc w:val="center"/>
            </w:pPr>
            <w:r>
              <w:rPr>
                <w:noProof/>
                <w:position w:val="-8"/>
              </w:rPr>
              <w:drawing>
                <wp:inline distT="0" distB="0" distL="0" distR="0">
                  <wp:extent cx="695325" cy="23812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3708" w:type="dxa"/>
            <w:tcBorders>
              <w:bottom w:val="nil"/>
            </w:tcBorders>
          </w:tcPr>
          <w:p w:rsidR="001D0AF1" w:rsidRDefault="001D0AF1">
            <w:pPr>
              <w:pStyle w:val="ConsPlusNormal"/>
            </w:pPr>
            <w:r>
              <w:t>линейные разъединители номинальным током от 250 до 500 А включительно</w:t>
            </w:r>
          </w:p>
        </w:tc>
        <w:tc>
          <w:tcPr>
            <w:tcW w:w="1459" w:type="dxa"/>
            <w:tcBorders>
              <w:bottom w:val="nil"/>
            </w:tcBorders>
          </w:tcPr>
          <w:p w:rsidR="001D0AF1" w:rsidRDefault="001D0AF1">
            <w:pPr>
              <w:pStyle w:val="ConsPlusNormal"/>
            </w:pPr>
            <w:r>
              <w:t>рублей/кВт</w:t>
            </w:r>
          </w:p>
        </w:tc>
        <w:tc>
          <w:tcPr>
            <w:tcW w:w="1551" w:type="dxa"/>
            <w:tcBorders>
              <w:bottom w:val="nil"/>
            </w:tcBorders>
          </w:tcPr>
          <w:p w:rsidR="001D0AF1" w:rsidRDefault="001D0AF1">
            <w:pPr>
              <w:pStyle w:val="ConsPlusNormal"/>
              <w:jc w:val="right"/>
            </w:pPr>
            <w:r>
              <w:t>163</w:t>
            </w:r>
          </w:p>
        </w:tc>
      </w:tr>
      <w:tr w:rsidR="001D0AF1">
        <w:tblPrEx>
          <w:tblBorders>
            <w:insideH w:val="nil"/>
          </w:tblBorders>
        </w:tblPrEx>
        <w:tc>
          <w:tcPr>
            <w:tcW w:w="9949" w:type="dxa"/>
            <w:gridSpan w:val="5"/>
            <w:tcBorders>
              <w:top w:val="nil"/>
            </w:tcBorders>
          </w:tcPr>
          <w:p w:rsidR="001D0AF1" w:rsidRDefault="001D0AF1">
            <w:pPr>
              <w:pStyle w:val="ConsPlusNormal"/>
              <w:jc w:val="both"/>
            </w:pPr>
            <w:r>
              <w:t xml:space="preserve">(введено </w:t>
            </w:r>
            <w:hyperlink r:id="rId280">
              <w:r>
                <w:rPr>
                  <w:color w:val="0000FF"/>
                </w:rPr>
                <w:t>Постановлением</w:t>
              </w:r>
            </w:hyperlink>
            <w:r>
              <w:t xml:space="preserve"> Министерства тарифного регулирования и энергетики</w:t>
            </w:r>
          </w:p>
          <w:p w:rsidR="001D0AF1" w:rsidRDefault="001D0AF1">
            <w:pPr>
              <w:pStyle w:val="ConsPlusNormal"/>
              <w:jc w:val="both"/>
            </w:pPr>
            <w:r>
              <w:t>Пермского края от 15.04.2022 N 12-тп)</w:t>
            </w:r>
          </w:p>
        </w:tc>
      </w:tr>
      <w:tr w:rsidR="001D0AF1">
        <w:tc>
          <w:tcPr>
            <w:tcW w:w="1474" w:type="dxa"/>
          </w:tcPr>
          <w:p w:rsidR="001D0AF1" w:rsidRDefault="001D0AF1">
            <w:pPr>
              <w:pStyle w:val="ConsPlusNormal"/>
            </w:pPr>
            <w:r>
              <w:t>I.4.6.2.1</w:t>
            </w:r>
          </w:p>
        </w:tc>
        <w:tc>
          <w:tcPr>
            <w:tcW w:w="1757" w:type="dxa"/>
          </w:tcPr>
          <w:p w:rsidR="001D0AF1" w:rsidRDefault="001D0AF1">
            <w:pPr>
              <w:pStyle w:val="ConsPlusNormal"/>
            </w:pPr>
            <w:r>
              <w:rPr>
                <w:noProof/>
                <w:position w:val="-8"/>
              </w:rPr>
              <w:drawing>
                <wp:inline distT="0" distB="0" distL="0" distR="0">
                  <wp:extent cx="695325" cy="23812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3708" w:type="dxa"/>
          </w:tcPr>
          <w:p w:rsidR="001D0AF1" w:rsidRDefault="001D0AF1">
            <w:pPr>
              <w:pStyle w:val="ConsPlusNormal"/>
            </w:pPr>
            <w:r>
              <w:t>переключательные пункты номинальным током от 100 до 250 А включительно с количеством ячеек до 5 включительно</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7022</w:t>
            </w:r>
          </w:p>
        </w:tc>
      </w:tr>
      <w:tr w:rsidR="001D0AF1">
        <w:tc>
          <w:tcPr>
            <w:tcW w:w="1474" w:type="dxa"/>
            <w:vMerge w:val="restart"/>
          </w:tcPr>
          <w:p w:rsidR="001D0AF1" w:rsidRDefault="001D0AF1">
            <w:pPr>
              <w:pStyle w:val="ConsPlusNormal"/>
            </w:pPr>
            <w:r>
              <w:lastRenderedPageBreak/>
              <w:t>I.5.1.1.1</w:t>
            </w:r>
          </w:p>
        </w:tc>
        <w:tc>
          <w:tcPr>
            <w:tcW w:w="1757" w:type="dxa"/>
          </w:tcPr>
          <w:p w:rsidR="001D0AF1" w:rsidRDefault="001D0AF1">
            <w:pPr>
              <w:pStyle w:val="ConsPlusNormal"/>
            </w:pPr>
            <w:r>
              <w:rPr>
                <w:noProof/>
                <w:position w:val="-8"/>
              </w:rPr>
              <w:drawing>
                <wp:inline distT="0" distB="0" distL="0" distR="0">
                  <wp:extent cx="714375" cy="23812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столбового/мачтового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8779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10892</w:t>
            </w:r>
          </w:p>
        </w:tc>
      </w:tr>
      <w:tr w:rsidR="001D0AF1">
        <w:tc>
          <w:tcPr>
            <w:tcW w:w="1474" w:type="dxa"/>
          </w:tcPr>
          <w:p w:rsidR="001D0AF1" w:rsidRDefault="001D0AF1">
            <w:pPr>
              <w:pStyle w:val="ConsPlusNormal"/>
            </w:pPr>
            <w:r>
              <w:t>I.5.1.1.2</w:t>
            </w:r>
          </w:p>
        </w:tc>
        <w:tc>
          <w:tcPr>
            <w:tcW w:w="1757" w:type="dxa"/>
          </w:tcPr>
          <w:p w:rsidR="001D0AF1" w:rsidRDefault="001D0AF1">
            <w:pPr>
              <w:pStyle w:val="ConsPlusNormal"/>
            </w:pPr>
            <w:r>
              <w:rPr>
                <w:noProof/>
                <w:position w:val="-8"/>
              </w:rPr>
              <w:drawing>
                <wp:inline distT="0" distB="0" distL="0" distR="0">
                  <wp:extent cx="714375" cy="23812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19284</w:t>
            </w:r>
          </w:p>
        </w:tc>
      </w:tr>
      <w:tr w:rsidR="001D0AF1">
        <w:tc>
          <w:tcPr>
            <w:tcW w:w="1474" w:type="dxa"/>
            <w:vMerge w:val="restart"/>
          </w:tcPr>
          <w:p w:rsidR="001D0AF1" w:rsidRDefault="001D0AF1">
            <w:pPr>
              <w:pStyle w:val="ConsPlusNormal"/>
            </w:pPr>
            <w:r>
              <w:t>I.5.1.2.1</w:t>
            </w:r>
          </w:p>
        </w:tc>
        <w:tc>
          <w:tcPr>
            <w:tcW w:w="1757" w:type="dxa"/>
          </w:tcPr>
          <w:p w:rsidR="001D0AF1" w:rsidRDefault="001D0AF1">
            <w:pPr>
              <w:pStyle w:val="ConsPlusNormal"/>
            </w:pPr>
            <w:r>
              <w:rPr>
                <w:noProof/>
                <w:position w:val="-8"/>
              </w:rPr>
              <w:drawing>
                <wp:inline distT="0" distB="0" distL="0" distR="0">
                  <wp:extent cx="714375" cy="23812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столбового/мачтового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7423</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5075</w:t>
            </w:r>
          </w:p>
        </w:tc>
      </w:tr>
      <w:tr w:rsidR="001D0AF1">
        <w:tc>
          <w:tcPr>
            <w:tcW w:w="1474" w:type="dxa"/>
            <w:vMerge w:val="restart"/>
          </w:tcPr>
          <w:p w:rsidR="001D0AF1" w:rsidRDefault="001D0AF1">
            <w:pPr>
              <w:pStyle w:val="ConsPlusNormal"/>
            </w:pPr>
            <w:r>
              <w:t>I.5.1.2.2</w:t>
            </w:r>
          </w:p>
        </w:tc>
        <w:tc>
          <w:tcPr>
            <w:tcW w:w="1757" w:type="dxa"/>
          </w:tcPr>
          <w:p w:rsidR="001D0AF1" w:rsidRDefault="001D0AF1">
            <w:pPr>
              <w:pStyle w:val="ConsPlusNormal"/>
            </w:pPr>
            <w:r>
              <w:rPr>
                <w:noProof/>
                <w:position w:val="-8"/>
              </w:rPr>
              <w:drawing>
                <wp:inline distT="0" distB="0" distL="0" distR="0">
                  <wp:extent cx="714375" cy="23812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6470</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6416</w:t>
            </w:r>
          </w:p>
        </w:tc>
      </w:tr>
      <w:tr w:rsidR="001D0AF1">
        <w:tc>
          <w:tcPr>
            <w:tcW w:w="1474" w:type="dxa"/>
          </w:tcPr>
          <w:p w:rsidR="001D0AF1" w:rsidRDefault="001D0AF1">
            <w:pPr>
              <w:pStyle w:val="ConsPlusNormal"/>
            </w:pPr>
            <w:r>
              <w:t>I.5.1.2.3</w:t>
            </w:r>
          </w:p>
        </w:tc>
        <w:tc>
          <w:tcPr>
            <w:tcW w:w="1757" w:type="dxa"/>
          </w:tcPr>
          <w:p w:rsidR="001D0AF1" w:rsidRDefault="001D0AF1">
            <w:pPr>
              <w:pStyle w:val="ConsPlusNormal"/>
            </w:pPr>
            <w:r>
              <w:rPr>
                <w:noProof/>
                <w:position w:val="-8"/>
              </w:rPr>
              <w:drawing>
                <wp:inline distT="0" distB="0" distL="0" distR="0">
                  <wp:extent cx="714375" cy="2381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23837</w:t>
            </w:r>
          </w:p>
        </w:tc>
      </w:tr>
      <w:tr w:rsidR="001D0AF1">
        <w:tc>
          <w:tcPr>
            <w:tcW w:w="1474" w:type="dxa"/>
            <w:vMerge w:val="restart"/>
          </w:tcPr>
          <w:p w:rsidR="001D0AF1" w:rsidRDefault="001D0AF1">
            <w:pPr>
              <w:pStyle w:val="ConsPlusNormal"/>
            </w:pPr>
            <w:r>
              <w:t>I.5.1.3.2</w:t>
            </w:r>
          </w:p>
        </w:tc>
        <w:tc>
          <w:tcPr>
            <w:tcW w:w="1757" w:type="dxa"/>
          </w:tcPr>
          <w:p w:rsidR="001D0AF1" w:rsidRDefault="001D0AF1">
            <w:pPr>
              <w:pStyle w:val="ConsPlusNormal"/>
            </w:pPr>
            <w:r>
              <w:rPr>
                <w:noProof/>
                <w:position w:val="-8"/>
              </w:rPr>
              <w:drawing>
                <wp:inline distT="0" distB="0" distL="0" distR="0">
                  <wp:extent cx="714375" cy="23812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4211</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3512</w:t>
            </w:r>
          </w:p>
        </w:tc>
      </w:tr>
      <w:tr w:rsidR="001D0AF1">
        <w:tc>
          <w:tcPr>
            <w:tcW w:w="1474" w:type="dxa"/>
          </w:tcPr>
          <w:p w:rsidR="001D0AF1" w:rsidRDefault="001D0AF1">
            <w:pPr>
              <w:pStyle w:val="ConsPlusNormal"/>
            </w:pPr>
            <w:r>
              <w:t>I.5.1.4.1</w:t>
            </w:r>
          </w:p>
        </w:tc>
        <w:tc>
          <w:tcPr>
            <w:tcW w:w="1757" w:type="dxa"/>
          </w:tcPr>
          <w:p w:rsidR="001D0AF1" w:rsidRDefault="001D0AF1">
            <w:pPr>
              <w:pStyle w:val="ConsPlusNormal"/>
            </w:pPr>
            <w:r>
              <w:rPr>
                <w:noProof/>
                <w:position w:val="-8"/>
              </w:rPr>
              <w:drawing>
                <wp:inline distT="0" distB="0" distL="0" distR="0">
                  <wp:extent cx="714375" cy="23812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столбового/мачтового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2989</w:t>
            </w:r>
          </w:p>
        </w:tc>
      </w:tr>
      <w:tr w:rsidR="001D0AF1">
        <w:tc>
          <w:tcPr>
            <w:tcW w:w="1474" w:type="dxa"/>
            <w:vMerge w:val="restart"/>
          </w:tcPr>
          <w:p w:rsidR="001D0AF1" w:rsidRDefault="001D0AF1">
            <w:pPr>
              <w:pStyle w:val="ConsPlusNormal"/>
            </w:pPr>
            <w:r>
              <w:t>I.5.1.4.2</w:t>
            </w:r>
          </w:p>
        </w:tc>
        <w:tc>
          <w:tcPr>
            <w:tcW w:w="1757" w:type="dxa"/>
          </w:tcPr>
          <w:p w:rsidR="001D0AF1" w:rsidRDefault="001D0AF1">
            <w:pPr>
              <w:pStyle w:val="ConsPlusNormal"/>
            </w:pPr>
            <w:r>
              <w:rPr>
                <w:noProof/>
                <w:position w:val="-8"/>
              </w:rPr>
              <w:drawing>
                <wp:inline distT="0" distB="0" distL="0" distR="0">
                  <wp:extent cx="714375" cy="2381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2676</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2325</w:t>
            </w:r>
          </w:p>
        </w:tc>
      </w:tr>
      <w:tr w:rsidR="001D0AF1">
        <w:tc>
          <w:tcPr>
            <w:tcW w:w="1474" w:type="dxa"/>
            <w:vMerge w:val="restart"/>
          </w:tcPr>
          <w:p w:rsidR="001D0AF1" w:rsidRDefault="001D0AF1">
            <w:pPr>
              <w:pStyle w:val="ConsPlusNormal"/>
            </w:pPr>
            <w:r>
              <w:lastRenderedPageBreak/>
              <w:t>I.5.1.5.2</w:t>
            </w:r>
          </w:p>
        </w:tc>
        <w:tc>
          <w:tcPr>
            <w:tcW w:w="1757" w:type="dxa"/>
          </w:tcPr>
          <w:p w:rsidR="001D0AF1" w:rsidRDefault="001D0AF1">
            <w:pPr>
              <w:pStyle w:val="ConsPlusNormal"/>
            </w:pPr>
            <w:r>
              <w:rPr>
                <w:noProof/>
                <w:position w:val="-8"/>
              </w:rPr>
              <w:drawing>
                <wp:inline distT="0" distB="0" distL="0" distR="0">
                  <wp:extent cx="714375" cy="23812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2269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2590</w:t>
            </w:r>
          </w:p>
        </w:tc>
      </w:tr>
      <w:tr w:rsidR="001D0AF1">
        <w:tc>
          <w:tcPr>
            <w:tcW w:w="1474" w:type="dxa"/>
          </w:tcPr>
          <w:p w:rsidR="001D0AF1" w:rsidRDefault="001D0AF1">
            <w:pPr>
              <w:pStyle w:val="ConsPlusNormal"/>
            </w:pPr>
            <w:r>
              <w:t>I.5.1.5.3</w:t>
            </w:r>
          </w:p>
        </w:tc>
        <w:tc>
          <w:tcPr>
            <w:tcW w:w="1757" w:type="dxa"/>
          </w:tcPr>
          <w:p w:rsidR="001D0AF1" w:rsidRDefault="001D0AF1">
            <w:pPr>
              <w:pStyle w:val="ConsPlusNormal"/>
            </w:pPr>
            <w:r>
              <w:rPr>
                <w:noProof/>
                <w:position w:val="-8"/>
              </w:rPr>
              <w:drawing>
                <wp:inline distT="0" distB="0" distL="0" distR="0">
                  <wp:extent cx="714375" cy="23812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400 до 1000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11624</w:t>
            </w:r>
          </w:p>
        </w:tc>
      </w:tr>
      <w:tr w:rsidR="001D0AF1">
        <w:tc>
          <w:tcPr>
            <w:tcW w:w="1474" w:type="dxa"/>
            <w:vMerge w:val="restart"/>
          </w:tcPr>
          <w:p w:rsidR="001D0AF1" w:rsidRDefault="001D0AF1">
            <w:pPr>
              <w:pStyle w:val="ConsPlusNormal"/>
            </w:pPr>
            <w:r>
              <w:t>I.5.2.3.2</w:t>
            </w:r>
          </w:p>
        </w:tc>
        <w:tc>
          <w:tcPr>
            <w:tcW w:w="1757" w:type="dxa"/>
          </w:tcPr>
          <w:p w:rsidR="001D0AF1" w:rsidRDefault="001D0AF1">
            <w:pPr>
              <w:pStyle w:val="ConsPlusNormal"/>
            </w:pPr>
            <w:r>
              <w:rPr>
                <w:noProof/>
                <w:position w:val="-8"/>
              </w:rPr>
              <w:drawing>
                <wp:inline distT="0" distB="0" distL="0" distR="0">
                  <wp:extent cx="714375" cy="23812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vMerge w:val="restart"/>
          </w:tcPr>
          <w:p w:rsidR="001D0AF1" w:rsidRDefault="001D0AF1">
            <w:pPr>
              <w:pStyle w:val="ConsPlusNormal"/>
              <w:jc w:val="right"/>
            </w:pPr>
            <w:r>
              <w:t>10037</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vMerge/>
          </w:tcPr>
          <w:p w:rsidR="001D0AF1" w:rsidRDefault="001D0AF1">
            <w:pPr>
              <w:pStyle w:val="ConsPlusNormal"/>
            </w:pPr>
          </w:p>
        </w:tc>
      </w:tr>
      <w:tr w:rsidR="001D0AF1">
        <w:tc>
          <w:tcPr>
            <w:tcW w:w="1474" w:type="dxa"/>
            <w:vMerge w:val="restart"/>
          </w:tcPr>
          <w:p w:rsidR="001D0AF1" w:rsidRDefault="001D0AF1">
            <w:pPr>
              <w:pStyle w:val="ConsPlusNormal"/>
            </w:pPr>
            <w:r>
              <w:t>I.5.2.3.3</w:t>
            </w:r>
          </w:p>
        </w:tc>
        <w:tc>
          <w:tcPr>
            <w:tcW w:w="1757" w:type="dxa"/>
          </w:tcPr>
          <w:p w:rsidR="001D0AF1" w:rsidRDefault="001D0AF1">
            <w:pPr>
              <w:pStyle w:val="ConsPlusNormal"/>
            </w:pPr>
            <w:r>
              <w:rPr>
                <w:noProof/>
                <w:position w:val="-8"/>
              </w:rPr>
              <w:drawing>
                <wp:inline distT="0" distB="0" distL="0" distR="0">
                  <wp:extent cx="714375" cy="23812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блочного типа</w:t>
            </w:r>
          </w:p>
        </w:tc>
        <w:tc>
          <w:tcPr>
            <w:tcW w:w="1459" w:type="dxa"/>
            <w:vMerge w:val="restart"/>
          </w:tcPr>
          <w:p w:rsidR="001D0AF1" w:rsidRDefault="001D0AF1">
            <w:pPr>
              <w:pStyle w:val="ConsPlusNormal"/>
            </w:pPr>
            <w:r>
              <w:t>рублей/кВт</w:t>
            </w:r>
          </w:p>
        </w:tc>
        <w:tc>
          <w:tcPr>
            <w:tcW w:w="1551" w:type="dxa"/>
            <w:vMerge w:val="restart"/>
          </w:tcPr>
          <w:p w:rsidR="001D0AF1" w:rsidRDefault="001D0AF1">
            <w:pPr>
              <w:pStyle w:val="ConsPlusNormal"/>
              <w:jc w:val="right"/>
            </w:pPr>
            <w:r>
              <w:t>27988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vMerge/>
          </w:tcPr>
          <w:p w:rsidR="001D0AF1" w:rsidRDefault="001D0AF1">
            <w:pPr>
              <w:pStyle w:val="ConsPlusNormal"/>
            </w:pPr>
          </w:p>
        </w:tc>
      </w:tr>
      <w:tr w:rsidR="001D0AF1">
        <w:tc>
          <w:tcPr>
            <w:tcW w:w="1474" w:type="dxa"/>
          </w:tcPr>
          <w:p w:rsidR="001D0AF1" w:rsidRDefault="001D0AF1">
            <w:pPr>
              <w:pStyle w:val="ConsPlusNormal"/>
            </w:pPr>
            <w:r>
              <w:t>I.5.2.4.2</w:t>
            </w:r>
          </w:p>
        </w:tc>
        <w:tc>
          <w:tcPr>
            <w:tcW w:w="1757" w:type="dxa"/>
          </w:tcPr>
          <w:p w:rsidR="001D0AF1" w:rsidRDefault="001D0AF1">
            <w:pPr>
              <w:pStyle w:val="ConsPlusNormal"/>
            </w:pPr>
            <w:r>
              <w:rPr>
                <w:noProof/>
                <w:position w:val="-8"/>
              </w:rPr>
              <w:drawing>
                <wp:inline distT="0" distB="0" distL="0" distR="0">
                  <wp:extent cx="714375" cy="23812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6784</w:t>
            </w:r>
          </w:p>
        </w:tc>
      </w:tr>
      <w:tr w:rsidR="001D0AF1">
        <w:tc>
          <w:tcPr>
            <w:tcW w:w="1474" w:type="dxa"/>
          </w:tcPr>
          <w:p w:rsidR="001D0AF1" w:rsidRDefault="001D0AF1">
            <w:pPr>
              <w:pStyle w:val="ConsPlusNormal"/>
            </w:pPr>
            <w:r>
              <w:t>I.5.2.4.3</w:t>
            </w:r>
          </w:p>
        </w:tc>
        <w:tc>
          <w:tcPr>
            <w:tcW w:w="1757" w:type="dxa"/>
          </w:tcPr>
          <w:p w:rsidR="001D0AF1" w:rsidRDefault="001D0AF1">
            <w:pPr>
              <w:pStyle w:val="ConsPlusNormal"/>
            </w:pPr>
            <w:r>
              <w:rPr>
                <w:noProof/>
                <w:position w:val="-8"/>
              </w:rPr>
              <w:drawing>
                <wp:inline distT="0" distB="0" distL="0" distR="0">
                  <wp:extent cx="762000" cy="23812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19731</w:t>
            </w:r>
          </w:p>
        </w:tc>
      </w:tr>
      <w:tr w:rsidR="001D0AF1">
        <w:tc>
          <w:tcPr>
            <w:tcW w:w="1474" w:type="dxa"/>
            <w:vMerge w:val="restart"/>
          </w:tcPr>
          <w:p w:rsidR="001D0AF1" w:rsidRDefault="001D0AF1">
            <w:pPr>
              <w:pStyle w:val="ConsPlusNormal"/>
            </w:pPr>
            <w:r>
              <w:t>I.5.2.5.2</w:t>
            </w:r>
          </w:p>
        </w:tc>
        <w:tc>
          <w:tcPr>
            <w:tcW w:w="1757" w:type="dxa"/>
          </w:tcPr>
          <w:p w:rsidR="001D0AF1" w:rsidRDefault="001D0AF1">
            <w:pPr>
              <w:pStyle w:val="ConsPlusNormal"/>
            </w:pPr>
            <w:r>
              <w:rPr>
                <w:noProof/>
                <w:position w:val="-8"/>
              </w:rPr>
              <w:drawing>
                <wp:inline distT="0" distB="0" distL="0" distR="0">
                  <wp:extent cx="714375" cy="23812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400 до 1000 </w:t>
            </w:r>
            <w:proofErr w:type="spellStart"/>
            <w:r>
              <w:t>кВ</w:t>
            </w:r>
            <w:proofErr w:type="spellEnd"/>
            <w:r>
              <w:t xml:space="preserve"> А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3352</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3254</w:t>
            </w:r>
          </w:p>
        </w:tc>
      </w:tr>
      <w:tr w:rsidR="001D0AF1">
        <w:tc>
          <w:tcPr>
            <w:tcW w:w="1474" w:type="dxa"/>
          </w:tcPr>
          <w:p w:rsidR="001D0AF1" w:rsidRDefault="001D0AF1">
            <w:pPr>
              <w:pStyle w:val="ConsPlusNormal"/>
            </w:pPr>
            <w:r>
              <w:t>I.5.2.5.3</w:t>
            </w:r>
          </w:p>
        </w:tc>
        <w:tc>
          <w:tcPr>
            <w:tcW w:w="1757" w:type="dxa"/>
          </w:tcPr>
          <w:p w:rsidR="001D0AF1" w:rsidRDefault="001D0AF1">
            <w:pPr>
              <w:pStyle w:val="ConsPlusNormal"/>
            </w:pPr>
            <w:r>
              <w:rPr>
                <w:noProof/>
                <w:position w:val="-8"/>
              </w:rPr>
              <w:drawing>
                <wp:inline distT="0" distB="0" distL="0" distR="0">
                  <wp:extent cx="714375" cy="23812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w:t>
            </w:r>
            <w:r>
              <w:lastRenderedPageBreak/>
              <w:t xml:space="preserve">подстанции (за исключением РТП) мощностью от 400 до 1000 </w:t>
            </w:r>
            <w:proofErr w:type="spellStart"/>
            <w:r>
              <w:t>кВ</w:t>
            </w:r>
            <w:proofErr w:type="spellEnd"/>
            <w:r>
              <w:t xml:space="preserve"> А включительно блочного типа</w:t>
            </w:r>
          </w:p>
        </w:tc>
        <w:tc>
          <w:tcPr>
            <w:tcW w:w="1459" w:type="dxa"/>
          </w:tcPr>
          <w:p w:rsidR="001D0AF1" w:rsidRDefault="001D0AF1">
            <w:pPr>
              <w:pStyle w:val="ConsPlusNormal"/>
            </w:pPr>
            <w:r>
              <w:lastRenderedPageBreak/>
              <w:t>рублей/кВт</w:t>
            </w:r>
          </w:p>
        </w:tc>
        <w:tc>
          <w:tcPr>
            <w:tcW w:w="1551" w:type="dxa"/>
          </w:tcPr>
          <w:p w:rsidR="001D0AF1" w:rsidRDefault="001D0AF1">
            <w:pPr>
              <w:pStyle w:val="ConsPlusNormal"/>
              <w:jc w:val="right"/>
            </w:pPr>
            <w:r>
              <w:t>9442</w:t>
            </w:r>
          </w:p>
        </w:tc>
      </w:tr>
      <w:tr w:rsidR="001D0AF1">
        <w:tc>
          <w:tcPr>
            <w:tcW w:w="1474" w:type="dxa"/>
          </w:tcPr>
          <w:p w:rsidR="001D0AF1" w:rsidRDefault="001D0AF1">
            <w:pPr>
              <w:pStyle w:val="ConsPlusNormal"/>
            </w:pPr>
            <w:r>
              <w:lastRenderedPageBreak/>
              <w:t>I.5.2.6.3</w:t>
            </w:r>
          </w:p>
        </w:tc>
        <w:tc>
          <w:tcPr>
            <w:tcW w:w="1757" w:type="dxa"/>
          </w:tcPr>
          <w:p w:rsidR="001D0AF1" w:rsidRDefault="001D0AF1">
            <w:pPr>
              <w:pStyle w:val="ConsPlusNormal"/>
            </w:pPr>
            <w:r>
              <w:rPr>
                <w:noProof/>
                <w:position w:val="-8"/>
              </w:rPr>
              <w:drawing>
                <wp:inline distT="0" distB="0" distL="0" distR="0">
                  <wp:extent cx="714375" cy="23812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1000 до 1250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6944</w:t>
            </w:r>
          </w:p>
        </w:tc>
      </w:tr>
      <w:tr w:rsidR="001D0AF1">
        <w:tc>
          <w:tcPr>
            <w:tcW w:w="1474" w:type="dxa"/>
          </w:tcPr>
          <w:p w:rsidR="001D0AF1" w:rsidRDefault="001D0AF1">
            <w:pPr>
              <w:pStyle w:val="ConsPlusNormal"/>
            </w:pPr>
            <w:r>
              <w:t>I.5.2.7.2</w:t>
            </w:r>
          </w:p>
        </w:tc>
        <w:tc>
          <w:tcPr>
            <w:tcW w:w="1757" w:type="dxa"/>
          </w:tcPr>
          <w:p w:rsidR="001D0AF1" w:rsidRDefault="001D0AF1">
            <w:pPr>
              <w:pStyle w:val="ConsPlusNormal"/>
            </w:pPr>
            <w:r>
              <w:rPr>
                <w:noProof/>
                <w:position w:val="-8"/>
              </w:rPr>
              <w:drawing>
                <wp:inline distT="0" distB="0" distL="0" distR="0">
                  <wp:extent cx="714375" cy="23812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1250 до 1600 </w:t>
            </w:r>
            <w:proofErr w:type="spellStart"/>
            <w:r>
              <w:t>кВ</w:t>
            </w:r>
            <w:proofErr w:type="spellEnd"/>
            <w:r>
              <w:t xml:space="preserve"> А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2451</w:t>
            </w:r>
          </w:p>
        </w:tc>
      </w:tr>
      <w:tr w:rsidR="001D0AF1">
        <w:tc>
          <w:tcPr>
            <w:tcW w:w="1474" w:type="dxa"/>
          </w:tcPr>
          <w:p w:rsidR="001D0AF1" w:rsidRDefault="001D0AF1">
            <w:pPr>
              <w:pStyle w:val="ConsPlusNormal"/>
            </w:pPr>
            <w:r>
              <w:t>I.5.2.7.3</w:t>
            </w:r>
          </w:p>
        </w:tc>
        <w:tc>
          <w:tcPr>
            <w:tcW w:w="1757" w:type="dxa"/>
          </w:tcPr>
          <w:p w:rsidR="001D0AF1" w:rsidRDefault="001D0AF1">
            <w:pPr>
              <w:pStyle w:val="ConsPlusNormal"/>
            </w:pPr>
            <w:r>
              <w:rPr>
                <w:noProof/>
                <w:position w:val="-8"/>
              </w:rPr>
              <w:drawing>
                <wp:inline distT="0" distB="0" distL="0" distR="0">
                  <wp:extent cx="714375" cy="23812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1250 до 1600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4063</w:t>
            </w:r>
          </w:p>
        </w:tc>
      </w:tr>
      <w:tr w:rsidR="001D0AF1">
        <w:tc>
          <w:tcPr>
            <w:tcW w:w="1474" w:type="dxa"/>
          </w:tcPr>
          <w:p w:rsidR="001D0AF1" w:rsidRDefault="001D0AF1">
            <w:pPr>
              <w:pStyle w:val="ConsPlusNormal"/>
            </w:pPr>
            <w:r>
              <w:t>I.5.2.8.2</w:t>
            </w:r>
          </w:p>
        </w:tc>
        <w:tc>
          <w:tcPr>
            <w:tcW w:w="1757" w:type="dxa"/>
          </w:tcPr>
          <w:p w:rsidR="001D0AF1" w:rsidRDefault="001D0AF1">
            <w:pPr>
              <w:pStyle w:val="ConsPlusNormal"/>
            </w:pPr>
            <w:r>
              <w:rPr>
                <w:noProof/>
                <w:position w:val="-8"/>
              </w:rPr>
              <w:drawing>
                <wp:inline distT="0" distB="0" distL="0" distR="0">
                  <wp:extent cx="762000" cy="23812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1600 до 2000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1190</w:t>
            </w:r>
          </w:p>
        </w:tc>
      </w:tr>
      <w:tr w:rsidR="001D0AF1">
        <w:tc>
          <w:tcPr>
            <w:tcW w:w="1474" w:type="dxa"/>
            <w:vMerge w:val="restart"/>
          </w:tcPr>
          <w:p w:rsidR="001D0AF1" w:rsidRDefault="001D0AF1">
            <w:pPr>
              <w:pStyle w:val="ConsPlusNormal"/>
            </w:pPr>
            <w:r>
              <w:t>I.5.2.8.3</w:t>
            </w:r>
          </w:p>
        </w:tc>
        <w:tc>
          <w:tcPr>
            <w:tcW w:w="1757" w:type="dxa"/>
          </w:tcPr>
          <w:p w:rsidR="001D0AF1" w:rsidRDefault="001D0AF1">
            <w:pPr>
              <w:pStyle w:val="ConsPlusNormal"/>
            </w:pPr>
            <w:r>
              <w:rPr>
                <w:noProof/>
                <w:position w:val="-8"/>
              </w:rPr>
              <w:drawing>
                <wp:inline distT="0" distB="0" distL="0" distR="0">
                  <wp:extent cx="714375" cy="23812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1600 до 2000 </w:t>
            </w:r>
            <w:proofErr w:type="spellStart"/>
            <w:r>
              <w:t>кВА</w:t>
            </w:r>
            <w:proofErr w:type="spellEnd"/>
            <w:r>
              <w:t xml:space="preserve"> включительно блочного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3867</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762000" cy="23812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3867</w:t>
            </w:r>
          </w:p>
        </w:tc>
      </w:tr>
      <w:tr w:rsidR="001D0AF1">
        <w:tc>
          <w:tcPr>
            <w:tcW w:w="1474" w:type="dxa"/>
          </w:tcPr>
          <w:p w:rsidR="001D0AF1" w:rsidRDefault="001D0AF1">
            <w:pPr>
              <w:pStyle w:val="ConsPlusNormal"/>
            </w:pPr>
            <w:r>
              <w:t>I.5.2.9.2</w:t>
            </w:r>
          </w:p>
        </w:tc>
        <w:tc>
          <w:tcPr>
            <w:tcW w:w="1757" w:type="dxa"/>
          </w:tcPr>
          <w:p w:rsidR="001D0AF1" w:rsidRDefault="001D0AF1">
            <w:pPr>
              <w:pStyle w:val="ConsPlusNormal"/>
            </w:pPr>
            <w:r>
              <w:rPr>
                <w:noProof/>
                <w:position w:val="-8"/>
              </w:rPr>
              <w:drawing>
                <wp:inline distT="0" distB="0" distL="0" distR="0">
                  <wp:extent cx="714375" cy="23812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2000 до 2500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1153</w:t>
            </w:r>
          </w:p>
        </w:tc>
      </w:tr>
      <w:tr w:rsidR="001D0AF1">
        <w:tc>
          <w:tcPr>
            <w:tcW w:w="1474" w:type="dxa"/>
          </w:tcPr>
          <w:p w:rsidR="001D0AF1" w:rsidRDefault="001D0AF1">
            <w:pPr>
              <w:pStyle w:val="ConsPlusNormal"/>
            </w:pPr>
            <w:r>
              <w:t>I.5.2.9.3</w:t>
            </w:r>
          </w:p>
        </w:tc>
        <w:tc>
          <w:tcPr>
            <w:tcW w:w="1757" w:type="dxa"/>
          </w:tcPr>
          <w:p w:rsidR="001D0AF1" w:rsidRDefault="001D0AF1">
            <w:pPr>
              <w:pStyle w:val="ConsPlusNormal"/>
            </w:pPr>
            <w:r>
              <w:rPr>
                <w:noProof/>
                <w:position w:val="-8"/>
              </w:rPr>
              <w:drawing>
                <wp:inline distT="0" distB="0" distL="0" distR="0">
                  <wp:extent cx="714375" cy="23812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w:t>
            </w:r>
            <w:r>
              <w:lastRenderedPageBreak/>
              <w:t xml:space="preserve">мощностью от 2000 до 2500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lastRenderedPageBreak/>
              <w:t>рублей/кВт</w:t>
            </w:r>
          </w:p>
        </w:tc>
        <w:tc>
          <w:tcPr>
            <w:tcW w:w="1551" w:type="dxa"/>
          </w:tcPr>
          <w:p w:rsidR="001D0AF1" w:rsidRDefault="001D0AF1">
            <w:pPr>
              <w:pStyle w:val="ConsPlusNormal"/>
              <w:jc w:val="right"/>
            </w:pPr>
            <w:r>
              <w:t>3730</w:t>
            </w:r>
          </w:p>
        </w:tc>
      </w:tr>
      <w:tr w:rsidR="001D0AF1">
        <w:tc>
          <w:tcPr>
            <w:tcW w:w="1474" w:type="dxa"/>
          </w:tcPr>
          <w:p w:rsidR="001D0AF1" w:rsidRDefault="001D0AF1">
            <w:pPr>
              <w:pStyle w:val="ConsPlusNormal"/>
            </w:pPr>
            <w:r>
              <w:lastRenderedPageBreak/>
              <w:t>I.5.2.10.3</w:t>
            </w:r>
          </w:p>
        </w:tc>
        <w:tc>
          <w:tcPr>
            <w:tcW w:w="1757" w:type="dxa"/>
          </w:tcPr>
          <w:p w:rsidR="001D0AF1" w:rsidRDefault="001D0AF1">
            <w:pPr>
              <w:pStyle w:val="ConsPlusNormal"/>
            </w:pPr>
            <w:r>
              <w:rPr>
                <w:noProof/>
                <w:position w:val="-8"/>
              </w:rPr>
              <w:drawing>
                <wp:inline distT="0" distB="0" distL="0" distR="0">
                  <wp:extent cx="714375" cy="23812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2500 до 3150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2675</w:t>
            </w:r>
          </w:p>
        </w:tc>
      </w:tr>
      <w:tr w:rsidR="001D0AF1">
        <w:tc>
          <w:tcPr>
            <w:tcW w:w="1474" w:type="dxa"/>
          </w:tcPr>
          <w:p w:rsidR="001D0AF1" w:rsidRDefault="001D0AF1">
            <w:pPr>
              <w:pStyle w:val="ConsPlusNormal"/>
            </w:pPr>
            <w:r>
              <w:t>I.5.2.11.3</w:t>
            </w:r>
          </w:p>
        </w:tc>
        <w:tc>
          <w:tcPr>
            <w:tcW w:w="1757" w:type="dxa"/>
          </w:tcPr>
          <w:p w:rsidR="001D0AF1" w:rsidRDefault="001D0AF1">
            <w:pPr>
              <w:pStyle w:val="ConsPlusNormal"/>
            </w:pPr>
            <w:r>
              <w:rPr>
                <w:noProof/>
                <w:position w:val="-8"/>
              </w:rPr>
              <w:drawing>
                <wp:inline distT="0" distB="0" distL="0" distR="0">
                  <wp:extent cx="714375" cy="23812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3150 до 4000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2240</w:t>
            </w:r>
          </w:p>
        </w:tc>
      </w:tr>
      <w:tr w:rsidR="001D0AF1">
        <w:tc>
          <w:tcPr>
            <w:tcW w:w="1474" w:type="dxa"/>
          </w:tcPr>
          <w:p w:rsidR="001D0AF1" w:rsidRDefault="001D0AF1">
            <w:pPr>
              <w:pStyle w:val="ConsPlusNormal"/>
            </w:pPr>
            <w:r>
              <w:t>I.5.2.12.3</w:t>
            </w:r>
          </w:p>
        </w:tc>
        <w:tc>
          <w:tcPr>
            <w:tcW w:w="1757" w:type="dxa"/>
          </w:tcPr>
          <w:p w:rsidR="001D0AF1" w:rsidRDefault="001D0AF1">
            <w:pPr>
              <w:pStyle w:val="ConsPlusNormal"/>
            </w:pPr>
            <w:r>
              <w:rPr>
                <w:noProof/>
                <w:position w:val="-8"/>
              </w:rPr>
              <w:drawing>
                <wp:inline distT="0" distB="0" distL="0" distR="0">
                  <wp:extent cx="714375" cy="23812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свыше 4000 </w:t>
            </w:r>
            <w:proofErr w:type="spellStart"/>
            <w:r>
              <w:t>кВА</w:t>
            </w:r>
            <w:proofErr w:type="spellEnd"/>
            <w:r>
              <w:t xml:space="preserve">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1422</w:t>
            </w:r>
          </w:p>
        </w:tc>
      </w:tr>
      <w:tr w:rsidR="001D0AF1">
        <w:tc>
          <w:tcPr>
            <w:tcW w:w="1474" w:type="dxa"/>
          </w:tcPr>
          <w:p w:rsidR="001D0AF1" w:rsidRDefault="001D0AF1">
            <w:pPr>
              <w:pStyle w:val="ConsPlusNormal"/>
            </w:pPr>
            <w:r>
              <w:t>I.8.1.1</w:t>
            </w:r>
          </w:p>
        </w:tc>
        <w:tc>
          <w:tcPr>
            <w:tcW w:w="1757" w:type="dxa"/>
          </w:tcPr>
          <w:p w:rsidR="001D0AF1" w:rsidRDefault="001D0AF1">
            <w:pPr>
              <w:pStyle w:val="ConsPlusNormal"/>
            </w:pPr>
            <w:r>
              <w:rPr>
                <w:noProof/>
                <w:position w:val="-8"/>
              </w:rPr>
              <w:drawing>
                <wp:inline distT="0" distB="0" distL="0" distR="0">
                  <wp:extent cx="923925" cy="23812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средства коммерческого учета электрической энергии (мощности) однофазные прямого включения</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966</w:t>
            </w:r>
          </w:p>
        </w:tc>
      </w:tr>
      <w:tr w:rsidR="001D0AF1">
        <w:tc>
          <w:tcPr>
            <w:tcW w:w="1474" w:type="dxa"/>
          </w:tcPr>
          <w:p w:rsidR="001D0AF1" w:rsidRDefault="001D0AF1">
            <w:pPr>
              <w:pStyle w:val="ConsPlusNormal"/>
            </w:pPr>
            <w:r>
              <w:t>I.8.2.1</w:t>
            </w:r>
          </w:p>
        </w:tc>
        <w:tc>
          <w:tcPr>
            <w:tcW w:w="1757" w:type="dxa"/>
          </w:tcPr>
          <w:p w:rsidR="001D0AF1" w:rsidRDefault="001D0AF1">
            <w:pPr>
              <w:pStyle w:val="ConsPlusNormal"/>
            </w:pPr>
            <w:r>
              <w:rPr>
                <w:noProof/>
                <w:position w:val="-8"/>
              </w:rPr>
              <w:drawing>
                <wp:inline distT="0" distB="0" distL="0" distR="0">
                  <wp:extent cx="923925" cy="23812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tcPr>
          <w:p w:rsidR="001D0AF1" w:rsidRDefault="001D0AF1">
            <w:pPr>
              <w:pStyle w:val="ConsPlusNormal"/>
            </w:pPr>
            <w:r>
              <w:t>средства коммерческого учета электрической энергии (мощности) трехфазные прямого включения</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1615</w:t>
            </w:r>
          </w:p>
        </w:tc>
      </w:tr>
      <w:tr w:rsidR="001D0AF1">
        <w:tc>
          <w:tcPr>
            <w:tcW w:w="1474" w:type="dxa"/>
            <w:vMerge w:val="restart"/>
          </w:tcPr>
          <w:p w:rsidR="001D0AF1" w:rsidRDefault="001D0AF1">
            <w:pPr>
              <w:pStyle w:val="ConsPlusNormal"/>
            </w:pPr>
            <w:r>
              <w:t>I.8.2.2</w:t>
            </w:r>
          </w:p>
        </w:tc>
        <w:tc>
          <w:tcPr>
            <w:tcW w:w="1757" w:type="dxa"/>
          </w:tcPr>
          <w:p w:rsidR="001D0AF1" w:rsidRDefault="001D0AF1">
            <w:pPr>
              <w:pStyle w:val="ConsPlusNormal"/>
            </w:pPr>
            <w:r>
              <w:rPr>
                <w:noProof/>
                <w:position w:val="-8"/>
              </w:rPr>
              <w:drawing>
                <wp:inline distT="0" distB="0" distL="0" distR="0">
                  <wp:extent cx="923925" cy="23812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средства коммерческого учета электрической энергии (мощности) трехфазные </w:t>
            </w:r>
            <w:proofErr w:type="spellStart"/>
            <w:r>
              <w:t>полукосвенного</w:t>
            </w:r>
            <w:proofErr w:type="spellEnd"/>
            <w:r>
              <w:t xml:space="preserve"> включения</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183</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695325" cy="23812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61</w:t>
            </w:r>
          </w:p>
        </w:tc>
      </w:tr>
      <w:tr w:rsidR="001D0AF1">
        <w:tblPrEx>
          <w:tblBorders>
            <w:insideH w:val="nil"/>
          </w:tblBorders>
        </w:tblPrEx>
        <w:tc>
          <w:tcPr>
            <w:tcW w:w="1474" w:type="dxa"/>
            <w:tcBorders>
              <w:bottom w:val="nil"/>
            </w:tcBorders>
          </w:tcPr>
          <w:p w:rsidR="001D0AF1" w:rsidRDefault="001D0AF1">
            <w:pPr>
              <w:pStyle w:val="ConsPlusNormal"/>
            </w:pPr>
            <w:r>
              <w:t>I.8.2.3</w:t>
            </w:r>
          </w:p>
        </w:tc>
        <w:tc>
          <w:tcPr>
            <w:tcW w:w="1757" w:type="dxa"/>
            <w:tcBorders>
              <w:bottom w:val="nil"/>
            </w:tcBorders>
          </w:tcPr>
          <w:p w:rsidR="001D0AF1" w:rsidRDefault="001D0AF1">
            <w:pPr>
              <w:pStyle w:val="ConsPlusNormal"/>
              <w:jc w:val="center"/>
            </w:pPr>
            <w:r>
              <w:rPr>
                <w:noProof/>
                <w:position w:val="-8"/>
              </w:rPr>
              <w:drawing>
                <wp:inline distT="0" distB="0" distL="0" distR="0">
                  <wp:extent cx="695325" cy="23812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tc>
        <w:tc>
          <w:tcPr>
            <w:tcW w:w="3708" w:type="dxa"/>
            <w:tcBorders>
              <w:bottom w:val="nil"/>
            </w:tcBorders>
          </w:tcPr>
          <w:p w:rsidR="001D0AF1" w:rsidRDefault="001D0AF1">
            <w:pPr>
              <w:pStyle w:val="ConsPlusNormal"/>
            </w:pPr>
            <w:r>
              <w:t>средства коммерческого учета электрической энергии (мощности) трехфазные косвенного включения</w:t>
            </w:r>
          </w:p>
        </w:tc>
        <w:tc>
          <w:tcPr>
            <w:tcW w:w="1459" w:type="dxa"/>
            <w:tcBorders>
              <w:bottom w:val="nil"/>
            </w:tcBorders>
          </w:tcPr>
          <w:p w:rsidR="001D0AF1" w:rsidRDefault="001D0AF1">
            <w:pPr>
              <w:pStyle w:val="ConsPlusNormal"/>
            </w:pPr>
            <w:r>
              <w:t>рублей/кВт</w:t>
            </w:r>
          </w:p>
        </w:tc>
        <w:tc>
          <w:tcPr>
            <w:tcW w:w="1551" w:type="dxa"/>
            <w:tcBorders>
              <w:bottom w:val="nil"/>
            </w:tcBorders>
          </w:tcPr>
          <w:p w:rsidR="001D0AF1" w:rsidRDefault="001D0AF1">
            <w:pPr>
              <w:pStyle w:val="ConsPlusNormal"/>
              <w:jc w:val="right"/>
            </w:pPr>
            <w:r>
              <w:t>10559</w:t>
            </w:r>
          </w:p>
        </w:tc>
      </w:tr>
      <w:tr w:rsidR="001D0AF1">
        <w:tblPrEx>
          <w:tblBorders>
            <w:insideH w:val="nil"/>
          </w:tblBorders>
        </w:tblPrEx>
        <w:tc>
          <w:tcPr>
            <w:tcW w:w="9949" w:type="dxa"/>
            <w:gridSpan w:val="5"/>
            <w:tcBorders>
              <w:top w:val="nil"/>
            </w:tcBorders>
          </w:tcPr>
          <w:p w:rsidR="001D0AF1" w:rsidRDefault="001D0AF1">
            <w:pPr>
              <w:pStyle w:val="ConsPlusNormal"/>
              <w:jc w:val="both"/>
            </w:pPr>
            <w:r>
              <w:t xml:space="preserve">(введено </w:t>
            </w:r>
            <w:hyperlink r:id="rId323">
              <w:r>
                <w:rPr>
                  <w:color w:val="0000FF"/>
                </w:rPr>
                <w:t>Постановлением</w:t>
              </w:r>
            </w:hyperlink>
            <w:r>
              <w:t xml:space="preserve"> Министерства тарифного регулирования и энергетики</w:t>
            </w:r>
          </w:p>
          <w:p w:rsidR="001D0AF1" w:rsidRDefault="001D0AF1">
            <w:pPr>
              <w:pStyle w:val="ConsPlusNormal"/>
              <w:jc w:val="both"/>
            </w:pPr>
            <w:r>
              <w:t>Пермского края от 15.04.2022 N 12-тп)</w:t>
            </w:r>
          </w:p>
        </w:tc>
      </w:tr>
      <w:tr w:rsidR="001D0AF1">
        <w:tc>
          <w:tcPr>
            <w:tcW w:w="1474" w:type="dxa"/>
            <w:vMerge w:val="restart"/>
          </w:tcPr>
          <w:p w:rsidR="001D0AF1" w:rsidRDefault="001D0AF1">
            <w:pPr>
              <w:pStyle w:val="ConsPlusNormal"/>
            </w:pPr>
            <w:r>
              <w:t>II.2.1.1.3.1.1</w:t>
            </w:r>
          </w:p>
        </w:tc>
        <w:tc>
          <w:tcPr>
            <w:tcW w:w="1757" w:type="dxa"/>
          </w:tcPr>
          <w:p w:rsidR="001D0AF1" w:rsidRDefault="001D0AF1">
            <w:pPr>
              <w:pStyle w:val="ConsPlusNormal"/>
            </w:pPr>
            <w:r>
              <w:rPr>
                <w:noProof/>
                <w:position w:val="-8"/>
              </w:rPr>
              <w:drawing>
                <wp:inline distT="0" distB="0" distL="0" distR="0">
                  <wp:extent cx="1036955" cy="23749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деревянных </w:t>
            </w:r>
            <w:r>
              <w:lastRenderedPageBreak/>
              <w:t xml:space="preserve">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lastRenderedPageBreak/>
              <w:t>рублей/кВт</w:t>
            </w:r>
          </w:p>
        </w:tc>
        <w:tc>
          <w:tcPr>
            <w:tcW w:w="1551" w:type="dxa"/>
          </w:tcPr>
          <w:p w:rsidR="001D0AF1" w:rsidRDefault="001D0AF1">
            <w:pPr>
              <w:pStyle w:val="ConsPlusNormal"/>
              <w:jc w:val="right"/>
            </w:pPr>
            <w:r>
              <w:t>6906</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3166</w:t>
            </w:r>
          </w:p>
        </w:tc>
      </w:tr>
      <w:tr w:rsidR="001D0AF1">
        <w:tc>
          <w:tcPr>
            <w:tcW w:w="1474" w:type="dxa"/>
            <w:vMerge w:val="restart"/>
          </w:tcPr>
          <w:p w:rsidR="001D0AF1" w:rsidRDefault="001D0AF1">
            <w:pPr>
              <w:pStyle w:val="ConsPlusNormal"/>
            </w:pPr>
            <w:r>
              <w:lastRenderedPageBreak/>
              <w:t>II.2.1.1.3.2.1</w:t>
            </w:r>
          </w:p>
        </w:tc>
        <w:tc>
          <w:tcPr>
            <w:tcW w:w="1757" w:type="dxa"/>
          </w:tcPr>
          <w:p w:rsidR="001D0AF1" w:rsidRDefault="001D0AF1">
            <w:pPr>
              <w:pStyle w:val="ConsPlusNormal"/>
            </w:pPr>
            <w:r>
              <w:rPr>
                <w:noProof/>
                <w:position w:val="-8"/>
              </w:rPr>
              <w:drawing>
                <wp:inline distT="0" distB="0" distL="0" distR="0">
                  <wp:extent cx="1036955" cy="23749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7638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388</w:t>
            </w:r>
          </w:p>
        </w:tc>
      </w:tr>
      <w:tr w:rsidR="001D0AF1">
        <w:tc>
          <w:tcPr>
            <w:tcW w:w="1474" w:type="dxa"/>
          </w:tcPr>
          <w:p w:rsidR="001D0AF1" w:rsidRDefault="001D0AF1">
            <w:pPr>
              <w:pStyle w:val="ConsPlusNormal"/>
            </w:pPr>
            <w:r>
              <w:t>II.2.1.1.3.3.1</w:t>
            </w:r>
          </w:p>
        </w:tc>
        <w:tc>
          <w:tcPr>
            <w:tcW w:w="1757" w:type="dxa"/>
          </w:tcPr>
          <w:p w:rsidR="001D0AF1" w:rsidRDefault="001D0AF1">
            <w:pPr>
              <w:pStyle w:val="ConsPlusNormal"/>
            </w:pPr>
            <w:r>
              <w:rPr>
                <w:noProof/>
                <w:position w:val="-8"/>
              </w:rPr>
              <w:drawing>
                <wp:inline distT="0" distB="0" distL="0" distR="0">
                  <wp:extent cx="1036955" cy="23749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деревянных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1483</w:t>
            </w:r>
          </w:p>
        </w:tc>
      </w:tr>
      <w:tr w:rsidR="001D0AF1">
        <w:tc>
          <w:tcPr>
            <w:tcW w:w="1474" w:type="dxa"/>
          </w:tcPr>
          <w:p w:rsidR="001D0AF1" w:rsidRDefault="001D0AF1">
            <w:pPr>
              <w:pStyle w:val="ConsPlusNormal"/>
            </w:pPr>
            <w:r>
              <w:t>II.2.1.1.4.1.1</w:t>
            </w:r>
          </w:p>
        </w:tc>
        <w:tc>
          <w:tcPr>
            <w:tcW w:w="1757" w:type="dxa"/>
          </w:tcPr>
          <w:p w:rsidR="001D0AF1" w:rsidRDefault="001D0AF1">
            <w:pPr>
              <w:pStyle w:val="ConsPlusNormal"/>
            </w:pPr>
            <w:r>
              <w:rPr>
                <w:noProof/>
                <w:position w:val="-8"/>
              </w:rPr>
              <w:drawing>
                <wp:inline distT="0" distB="0" distL="0" distR="0">
                  <wp:extent cx="1036955" cy="23749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деревянных опорах изолированным алюминиевым проводом сечением до 50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2316</w:t>
            </w:r>
          </w:p>
        </w:tc>
      </w:tr>
      <w:tr w:rsidR="001D0AF1">
        <w:tc>
          <w:tcPr>
            <w:tcW w:w="1474" w:type="dxa"/>
            <w:vMerge w:val="restart"/>
          </w:tcPr>
          <w:p w:rsidR="001D0AF1" w:rsidRDefault="001D0AF1">
            <w:pPr>
              <w:pStyle w:val="ConsPlusNormal"/>
            </w:pPr>
            <w:r>
              <w:t>II.2.1.2.3.1.1</w:t>
            </w:r>
          </w:p>
        </w:tc>
        <w:tc>
          <w:tcPr>
            <w:tcW w:w="1757" w:type="dxa"/>
          </w:tcPr>
          <w:p w:rsidR="001D0AF1" w:rsidRDefault="001D0AF1">
            <w:pPr>
              <w:pStyle w:val="ConsPlusNormal"/>
            </w:pPr>
            <w:r>
              <w:rPr>
                <w:noProof/>
                <w:position w:val="-8"/>
              </w:rPr>
              <w:drawing>
                <wp:inline distT="0" distB="0" distL="0" distR="0">
                  <wp:extent cx="1036955" cy="23749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4924</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1979</w:t>
            </w:r>
          </w:p>
        </w:tc>
      </w:tr>
      <w:tr w:rsidR="001D0AF1">
        <w:tc>
          <w:tcPr>
            <w:tcW w:w="1474" w:type="dxa"/>
            <w:vMerge w:val="restart"/>
          </w:tcPr>
          <w:p w:rsidR="001D0AF1" w:rsidRDefault="001D0AF1">
            <w:pPr>
              <w:pStyle w:val="ConsPlusNormal"/>
            </w:pPr>
            <w:r>
              <w:t>II.2.1.2.3.2.1</w:t>
            </w:r>
          </w:p>
        </w:tc>
        <w:tc>
          <w:tcPr>
            <w:tcW w:w="1757" w:type="dxa"/>
          </w:tcPr>
          <w:p w:rsidR="001D0AF1" w:rsidRDefault="001D0AF1">
            <w:pPr>
              <w:pStyle w:val="ConsPlusNormal"/>
            </w:pPr>
            <w:r>
              <w:rPr>
                <w:noProof/>
                <w:position w:val="-8"/>
              </w:rPr>
              <w:drawing>
                <wp:inline distT="0" distB="0" distL="0" distR="0">
                  <wp:extent cx="1036955" cy="23749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деревянных опорах неизолированным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5883</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3625</w:t>
            </w:r>
          </w:p>
        </w:tc>
      </w:tr>
      <w:tr w:rsidR="001D0AF1">
        <w:tc>
          <w:tcPr>
            <w:tcW w:w="1474" w:type="dxa"/>
            <w:vMerge w:val="restart"/>
          </w:tcPr>
          <w:p w:rsidR="001D0AF1" w:rsidRDefault="001D0AF1">
            <w:pPr>
              <w:pStyle w:val="ConsPlusNormal"/>
            </w:pPr>
            <w:r>
              <w:t>II.2.3.1.3.1.1</w:t>
            </w:r>
          </w:p>
        </w:tc>
        <w:tc>
          <w:tcPr>
            <w:tcW w:w="1757" w:type="dxa"/>
          </w:tcPr>
          <w:p w:rsidR="001D0AF1" w:rsidRDefault="001D0AF1">
            <w:pPr>
              <w:pStyle w:val="ConsPlusNormal"/>
            </w:pPr>
            <w:r>
              <w:rPr>
                <w:noProof/>
                <w:position w:val="-8"/>
              </w:rPr>
              <w:drawing>
                <wp:inline distT="0" distB="0" distL="0" distR="0">
                  <wp:extent cx="1036955" cy="23749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1272</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6680</w:t>
            </w:r>
          </w:p>
        </w:tc>
      </w:tr>
      <w:tr w:rsidR="001D0AF1">
        <w:tc>
          <w:tcPr>
            <w:tcW w:w="1474" w:type="dxa"/>
          </w:tcPr>
          <w:p w:rsidR="001D0AF1" w:rsidRDefault="001D0AF1">
            <w:pPr>
              <w:pStyle w:val="ConsPlusNormal"/>
            </w:pPr>
            <w:r>
              <w:lastRenderedPageBreak/>
              <w:t>II.2.3.1.3.1.2</w:t>
            </w:r>
          </w:p>
        </w:tc>
        <w:tc>
          <w:tcPr>
            <w:tcW w:w="1757" w:type="dxa"/>
          </w:tcPr>
          <w:p w:rsidR="001D0AF1" w:rsidRDefault="001D0AF1">
            <w:pPr>
              <w:pStyle w:val="ConsPlusNormal"/>
            </w:pPr>
            <w:r>
              <w:rPr>
                <w:noProof/>
                <w:position w:val="-8"/>
              </w:rPr>
              <w:drawing>
                <wp:inline distT="0" distB="0" distL="0" distR="0">
                  <wp:extent cx="800100" cy="23812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двухцепные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3027</w:t>
            </w:r>
          </w:p>
        </w:tc>
      </w:tr>
      <w:tr w:rsidR="001D0AF1">
        <w:tc>
          <w:tcPr>
            <w:tcW w:w="1474" w:type="dxa"/>
            <w:vMerge w:val="restart"/>
          </w:tcPr>
          <w:p w:rsidR="001D0AF1" w:rsidRDefault="001D0AF1">
            <w:pPr>
              <w:pStyle w:val="ConsPlusNormal"/>
            </w:pPr>
            <w:r>
              <w:t>II.2.3.1.3.2.1</w:t>
            </w:r>
          </w:p>
        </w:tc>
        <w:tc>
          <w:tcPr>
            <w:tcW w:w="1757" w:type="dxa"/>
          </w:tcPr>
          <w:p w:rsidR="001D0AF1" w:rsidRDefault="001D0AF1">
            <w:pPr>
              <w:pStyle w:val="ConsPlusNormal"/>
            </w:pPr>
            <w:r>
              <w:rPr>
                <w:noProof/>
                <w:position w:val="-8"/>
              </w:rPr>
              <w:drawing>
                <wp:inline distT="0" distB="0" distL="0" distR="0">
                  <wp:extent cx="1036955" cy="23749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79709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9358</w:t>
            </w:r>
          </w:p>
        </w:tc>
      </w:tr>
      <w:tr w:rsidR="001D0AF1">
        <w:tc>
          <w:tcPr>
            <w:tcW w:w="1474" w:type="dxa"/>
          </w:tcPr>
          <w:p w:rsidR="001D0AF1" w:rsidRDefault="001D0AF1">
            <w:pPr>
              <w:pStyle w:val="ConsPlusNormal"/>
            </w:pPr>
            <w:r>
              <w:t>II.2.3.1.3.3.1</w:t>
            </w:r>
          </w:p>
        </w:tc>
        <w:tc>
          <w:tcPr>
            <w:tcW w:w="1757" w:type="dxa"/>
          </w:tcPr>
          <w:p w:rsidR="001D0AF1" w:rsidRDefault="001D0AF1">
            <w:pPr>
              <w:pStyle w:val="ConsPlusNormal"/>
            </w:pPr>
            <w:r>
              <w:rPr>
                <w:noProof/>
                <w:position w:val="-8"/>
              </w:rPr>
              <w:drawing>
                <wp:inline distT="0" distB="0" distL="0" distR="0">
                  <wp:extent cx="1036955" cy="23749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изолированным </w:t>
            </w:r>
            <w:proofErr w:type="spellStart"/>
            <w:r>
              <w:t>сталеалюминиевым</w:t>
            </w:r>
            <w:proofErr w:type="spellEnd"/>
            <w:r>
              <w:t xml:space="preserve"> проводом сечением от 100 до 200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5794</w:t>
            </w:r>
          </w:p>
        </w:tc>
      </w:tr>
      <w:tr w:rsidR="001D0AF1">
        <w:tc>
          <w:tcPr>
            <w:tcW w:w="1474" w:type="dxa"/>
          </w:tcPr>
          <w:p w:rsidR="001D0AF1" w:rsidRDefault="001D0AF1">
            <w:pPr>
              <w:pStyle w:val="ConsPlusNormal"/>
            </w:pPr>
            <w:r>
              <w:t>II.2.3.1.4.1.1</w:t>
            </w:r>
          </w:p>
        </w:tc>
        <w:tc>
          <w:tcPr>
            <w:tcW w:w="1757" w:type="dxa"/>
          </w:tcPr>
          <w:p w:rsidR="001D0AF1" w:rsidRDefault="001D0AF1">
            <w:pPr>
              <w:pStyle w:val="ConsPlusNormal"/>
            </w:pPr>
            <w:r>
              <w:rPr>
                <w:noProof/>
                <w:position w:val="-8"/>
              </w:rPr>
              <w:drawing>
                <wp:inline distT="0" distB="0" distL="0" distR="0">
                  <wp:extent cx="1036955" cy="23749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изолированным алюминиевым проводом сечением до 50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12497</w:t>
            </w:r>
          </w:p>
        </w:tc>
      </w:tr>
      <w:tr w:rsidR="001D0AF1">
        <w:tc>
          <w:tcPr>
            <w:tcW w:w="1474" w:type="dxa"/>
            <w:vMerge w:val="restart"/>
          </w:tcPr>
          <w:p w:rsidR="001D0AF1" w:rsidRDefault="001D0AF1">
            <w:pPr>
              <w:pStyle w:val="ConsPlusNormal"/>
            </w:pPr>
            <w:r>
              <w:t>II.2.3.2.3.1.1</w:t>
            </w:r>
          </w:p>
        </w:tc>
        <w:tc>
          <w:tcPr>
            <w:tcW w:w="1757" w:type="dxa"/>
          </w:tcPr>
          <w:p w:rsidR="001D0AF1" w:rsidRDefault="001D0AF1">
            <w:pPr>
              <w:pStyle w:val="ConsPlusNormal"/>
            </w:pPr>
            <w:r>
              <w:rPr>
                <w:noProof/>
                <w:position w:val="-8"/>
              </w:rPr>
              <w:drawing>
                <wp:inline distT="0" distB="0" distL="0" distR="0">
                  <wp:extent cx="1036955" cy="23749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до 50 квадратных мм включительно </w:t>
            </w:r>
            <w:proofErr w:type="spellStart"/>
            <w:r>
              <w:t>одноцепные</w:t>
            </w:r>
            <w:proofErr w:type="spellEnd"/>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5838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5476</w:t>
            </w:r>
          </w:p>
        </w:tc>
      </w:tr>
      <w:tr w:rsidR="001D0AF1">
        <w:tc>
          <w:tcPr>
            <w:tcW w:w="1474" w:type="dxa"/>
          </w:tcPr>
          <w:p w:rsidR="001D0AF1" w:rsidRDefault="001D0AF1">
            <w:pPr>
              <w:pStyle w:val="ConsPlusNormal"/>
            </w:pPr>
            <w:r>
              <w:t>II.2.3.2.3.2.1</w:t>
            </w:r>
          </w:p>
        </w:tc>
        <w:tc>
          <w:tcPr>
            <w:tcW w:w="1757" w:type="dxa"/>
          </w:tcPr>
          <w:p w:rsidR="001D0AF1" w:rsidRDefault="001D0AF1">
            <w:pPr>
              <w:pStyle w:val="ConsPlusNormal"/>
            </w:pPr>
            <w:r>
              <w:rPr>
                <w:noProof/>
                <w:position w:val="-8"/>
              </w:rPr>
              <w:drawing>
                <wp:inline distT="0" distB="0" distL="0" distR="0">
                  <wp:extent cx="800100" cy="23812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неизолированным </w:t>
            </w:r>
            <w:proofErr w:type="spellStart"/>
            <w:r>
              <w:t>сталеалюминиевым</w:t>
            </w:r>
            <w:proofErr w:type="spellEnd"/>
            <w:r>
              <w:t xml:space="preserve"> проводом сечением от 50 до 100 квадратных мм включительно </w:t>
            </w:r>
            <w:proofErr w:type="spellStart"/>
            <w:r>
              <w:t>одноцепные</w:t>
            </w:r>
            <w:proofErr w:type="spellEnd"/>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3664</w:t>
            </w:r>
          </w:p>
        </w:tc>
      </w:tr>
      <w:tr w:rsidR="001D0AF1">
        <w:tc>
          <w:tcPr>
            <w:tcW w:w="1474" w:type="dxa"/>
          </w:tcPr>
          <w:p w:rsidR="001D0AF1" w:rsidRDefault="001D0AF1">
            <w:pPr>
              <w:pStyle w:val="ConsPlusNormal"/>
            </w:pPr>
            <w:r>
              <w:t>II.2.3.2.4.1.1</w:t>
            </w:r>
          </w:p>
        </w:tc>
        <w:tc>
          <w:tcPr>
            <w:tcW w:w="1757" w:type="dxa"/>
          </w:tcPr>
          <w:p w:rsidR="001D0AF1" w:rsidRDefault="001D0AF1">
            <w:pPr>
              <w:pStyle w:val="ConsPlusNormal"/>
            </w:pPr>
            <w:r>
              <w:rPr>
                <w:noProof/>
                <w:position w:val="-8"/>
              </w:rPr>
              <w:drawing>
                <wp:inline distT="0" distB="0" distL="0" distR="0">
                  <wp:extent cx="1036955" cy="23749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воздушные линии на железобетонных опорах неизолированным алюминиевым проводом сечением до 50 квадратных мм включительно </w:t>
            </w:r>
            <w:proofErr w:type="spellStart"/>
            <w:r>
              <w:lastRenderedPageBreak/>
              <w:t>одноцепные</w:t>
            </w:r>
            <w:proofErr w:type="spellEnd"/>
          </w:p>
        </w:tc>
        <w:tc>
          <w:tcPr>
            <w:tcW w:w="1459" w:type="dxa"/>
          </w:tcPr>
          <w:p w:rsidR="001D0AF1" w:rsidRDefault="001D0AF1">
            <w:pPr>
              <w:pStyle w:val="ConsPlusNormal"/>
            </w:pPr>
            <w:r>
              <w:lastRenderedPageBreak/>
              <w:t>рублей/кВт</w:t>
            </w:r>
          </w:p>
        </w:tc>
        <w:tc>
          <w:tcPr>
            <w:tcW w:w="1551" w:type="dxa"/>
          </w:tcPr>
          <w:p w:rsidR="001D0AF1" w:rsidRDefault="001D0AF1">
            <w:pPr>
              <w:pStyle w:val="ConsPlusNormal"/>
              <w:jc w:val="right"/>
            </w:pPr>
            <w:r>
              <w:t>6072</w:t>
            </w:r>
          </w:p>
        </w:tc>
      </w:tr>
      <w:tr w:rsidR="001D0AF1">
        <w:tc>
          <w:tcPr>
            <w:tcW w:w="1474" w:type="dxa"/>
            <w:vMerge w:val="restart"/>
          </w:tcPr>
          <w:p w:rsidR="001D0AF1" w:rsidRDefault="001D0AF1">
            <w:pPr>
              <w:pStyle w:val="ConsPlusNormal"/>
            </w:pPr>
            <w:r>
              <w:lastRenderedPageBreak/>
              <w:t>II.3.1.2.1.1.1</w:t>
            </w:r>
          </w:p>
        </w:tc>
        <w:tc>
          <w:tcPr>
            <w:tcW w:w="1757" w:type="dxa"/>
          </w:tcPr>
          <w:p w:rsidR="001D0AF1" w:rsidRDefault="001D0AF1">
            <w:pPr>
              <w:pStyle w:val="ConsPlusNormal"/>
            </w:pPr>
            <w:r>
              <w:rPr>
                <w:noProof/>
                <w:position w:val="-8"/>
              </w:rPr>
              <w:drawing>
                <wp:inline distT="0" distB="0" distL="0" distR="0">
                  <wp:extent cx="1036955" cy="23749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4335</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5047</w:t>
            </w:r>
          </w:p>
        </w:tc>
      </w:tr>
      <w:tr w:rsidR="001D0AF1">
        <w:tc>
          <w:tcPr>
            <w:tcW w:w="1474" w:type="dxa"/>
            <w:vMerge w:val="restart"/>
          </w:tcPr>
          <w:p w:rsidR="001D0AF1" w:rsidRDefault="001D0AF1">
            <w:pPr>
              <w:pStyle w:val="ConsPlusNormal"/>
            </w:pPr>
            <w:r>
              <w:t>II.3.1.2.1.2.1</w:t>
            </w:r>
          </w:p>
        </w:tc>
        <w:tc>
          <w:tcPr>
            <w:tcW w:w="1757" w:type="dxa"/>
          </w:tcPr>
          <w:p w:rsidR="001D0AF1" w:rsidRDefault="001D0AF1">
            <w:pPr>
              <w:pStyle w:val="ConsPlusNormal"/>
            </w:pPr>
            <w:r>
              <w:rPr>
                <w:noProof/>
                <w:position w:val="-8"/>
              </w:rPr>
              <w:drawing>
                <wp:inline distT="0" distB="0" distL="0" distR="0">
                  <wp:extent cx="1036955" cy="23749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1865</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2071</w:t>
            </w:r>
          </w:p>
        </w:tc>
      </w:tr>
      <w:tr w:rsidR="001D0AF1">
        <w:tc>
          <w:tcPr>
            <w:tcW w:w="1474" w:type="dxa"/>
            <w:vMerge w:val="restart"/>
          </w:tcPr>
          <w:p w:rsidR="001D0AF1" w:rsidRDefault="001D0AF1">
            <w:pPr>
              <w:pStyle w:val="ConsPlusNormal"/>
            </w:pPr>
            <w:r>
              <w:t>II.3.1.2.1.3.1</w:t>
            </w:r>
          </w:p>
        </w:tc>
        <w:tc>
          <w:tcPr>
            <w:tcW w:w="1757" w:type="dxa"/>
          </w:tcPr>
          <w:p w:rsidR="001D0AF1" w:rsidRDefault="001D0AF1">
            <w:pPr>
              <w:pStyle w:val="ConsPlusNormal"/>
            </w:pPr>
            <w:r>
              <w:rPr>
                <w:noProof/>
                <w:position w:val="-8"/>
              </w:rPr>
              <w:drawing>
                <wp:inline distT="0" distB="0" distL="0" distR="0">
                  <wp:extent cx="1036955" cy="23749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vMerge w:val="restart"/>
          </w:tcPr>
          <w:p w:rsidR="001D0AF1" w:rsidRDefault="001D0AF1">
            <w:pPr>
              <w:pStyle w:val="ConsPlusNormal"/>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1309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00100" cy="23812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2655</w:t>
            </w:r>
          </w:p>
        </w:tc>
      </w:tr>
      <w:tr w:rsidR="001D0AF1">
        <w:tc>
          <w:tcPr>
            <w:tcW w:w="1474" w:type="dxa"/>
          </w:tcPr>
          <w:p w:rsidR="001D0AF1" w:rsidRDefault="001D0AF1">
            <w:pPr>
              <w:pStyle w:val="ConsPlusNormal"/>
            </w:pPr>
            <w:r>
              <w:t>II.3.1.2.1.4.1</w:t>
            </w:r>
          </w:p>
        </w:tc>
        <w:tc>
          <w:tcPr>
            <w:tcW w:w="1757" w:type="dxa"/>
          </w:tcPr>
          <w:p w:rsidR="001D0AF1" w:rsidRDefault="001D0AF1">
            <w:pPr>
              <w:pStyle w:val="ConsPlusNormal"/>
            </w:pPr>
            <w:r>
              <w:rPr>
                <w:noProof/>
                <w:position w:val="-8"/>
              </w:rPr>
              <w:drawing>
                <wp:inline distT="0" distB="0" distL="0" distR="0">
                  <wp:extent cx="800100" cy="23812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12626</w:t>
            </w:r>
          </w:p>
        </w:tc>
      </w:tr>
      <w:tr w:rsidR="001D0AF1">
        <w:tc>
          <w:tcPr>
            <w:tcW w:w="1474" w:type="dxa"/>
          </w:tcPr>
          <w:p w:rsidR="001D0AF1" w:rsidRDefault="001D0AF1">
            <w:pPr>
              <w:pStyle w:val="ConsPlusNormal"/>
            </w:pPr>
            <w:r>
              <w:t>II.3.5.2.1.1.1</w:t>
            </w:r>
          </w:p>
        </w:tc>
        <w:tc>
          <w:tcPr>
            <w:tcW w:w="1757" w:type="dxa"/>
          </w:tcPr>
          <w:p w:rsidR="001D0AF1" w:rsidRDefault="001D0AF1">
            <w:pPr>
              <w:pStyle w:val="ConsPlusNormal"/>
            </w:pPr>
            <w:r>
              <w:rPr>
                <w:noProof/>
                <w:position w:val="-8"/>
              </w:rPr>
              <w:drawing>
                <wp:inline distT="0" distB="0" distL="0" distR="0">
                  <wp:extent cx="1036955" cy="23749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в галереях и на эстакадах многожильные с резиновой или пластмассовой изоляцией сечением провода до 50 квадратных мм включительно с одним кабелем в галерее или на эстакаде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107</w:t>
            </w:r>
          </w:p>
        </w:tc>
      </w:tr>
      <w:tr w:rsidR="001D0AF1">
        <w:tc>
          <w:tcPr>
            <w:tcW w:w="1474" w:type="dxa"/>
          </w:tcPr>
          <w:p w:rsidR="001D0AF1" w:rsidRDefault="001D0AF1">
            <w:pPr>
              <w:pStyle w:val="ConsPlusNormal"/>
            </w:pPr>
            <w:r>
              <w:t>II.3.5.2.1.2.1</w:t>
            </w:r>
          </w:p>
        </w:tc>
        <w:tc>
          <w:tcPr>
            <w:tcW w:w="1757" w:type="dxa"/>
          </w:tcPr>
          <w:p w:rsidR="001D0AF1" w:rsidRDefault="001D0AF1">
            <w:pPr>
              <w:pStyle w:val="ConsPlusNormal"/>
            </w:pPr>
            <w:r>
              <w:rPr>
                <w:noProof/>
                <w:position w:val="-8"/>
              </w:rPr>
              <w:drawing>
                <wp:inline distT="0" distB="0" distL="0" distR="0">
                  <wp:extent cx="1036955" cy="23749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кабельные линии в галереях и на эстакадах многожильные с резиновой или пластмассовой изоляцией </w:t>
            </w:r>
            <w:r>
              <w:lastRenderedPageBreak/>
              <w:t>сечением провода от 50 до 100 квадратных мм включительно с одним кабелем в галерее или на эстакаде</w:t>
            </w:r>
          </w:p>
        </w:tc>
        <w:tc>
          <w:tcPr>
            <w:tcW w:w="1459" w:type="dxa"/>
          </w:tcPr>
          <w:p w:rsidR="001D0AF1" w:rsidRDefault="001D0AF1">
            <w:pPr>
              <w:pStyle w:val="ConsPlusNormal"/>
            </w:pPr>
            <w:r>
              <w:lastRenderedPageBreak/>
              <w:t>рублей/кВт</w:t>
            </w:r>
          </w:p>
        </w:tc>
        <w:tc>
          <w:tcPr>
            <w:tcW w:w="1551" w:type="dxa"/>
          </w:tcPr>
          <w:p w:rsidR="001D0AF1" w:rsidRDefault="001D0AF1">
            <w:pPr>
              <w:pStyle w:val="ConsPlusNormal"/>
              <w:jc w:val="right"/>
            </w:pPr>
            <w:r>
              <w:t>58</w:t>
            </w:r>
          </w:p>
        </w:tc>
      </w:tr>
      <w:tr w:rsidR="001D0AF1">
        <w:tc>
          <w:tcPr>
            <w:tcW w:w="1474" w:type="dxa"/>
          </w:tcPr>
          <w:p w:rsidR="001D0AF1" w:rsidRDefault="001D0AF1">
            <w:pPr>
              <w:pStyle w:val="ConsPlusNormal"/>
            </w:pPr>
            <w:r>
              <w:lastRenderedPageBreak/>
              <w:t>II.3.6.1.1.3.1</w:t>
            </w:r>
          </w:p>
        </w:tc>
        <w:tc>
          <w:tcPr>
            <w:tcW w:w="1757" w:type="dxa"/>
          </w:tcPr>
          <w:p w:rsidR="001D0AF1" w:rsidRDefault="001D0AF1">
            <w:pPr>
              <w:pStyle w:val="ConsPlusNormal"/>
            </w:pPr>
            <w:r>
              <w:rPr>
                <w:noProof/>
                <w:position w:val="-8"/>
              </w:rPr>
              <w:drawing>
                <wp:inline distT="0" distB="0" distL="0" distR="0">
                  <wp:extent cx="800100" cy="23812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3577</w:t>
            </w:r>
          </w:p>
        </w:tc>
      </w:tr>
      <w:tr w:rsidR="001D0AF1">
        <w:tc>
          <w:tcPr>
            <w:tcW w:w="1474" w:type="dxa"/>
          </w:tcPr>
          <w:p w:rsidR="001D0AF1" w:rsidRDefault="001D0AF1">
            <w:pPr>
              <w:pStyle w:val="ConsPlusNormal"/>
            </w:pPr>
            <w:r>
              <w:t>II.3.6.1.1.4.1</w:t>
            </w:r>
          </w:p>
        </w:tc>
        <w:tc>
          <w:tcPr>
            <w:tcW w:w="1757" w:type="dxa"/>
          </w:tcPr>
          <w:p w:rsidR="001D0AF1" w:rsidRDefault="001D0AF1">
            <w:pPr>
              <w:pStyle w:val="ConsPlusNormal"/>
            </w:pPr>
            <w:r>
              <w:rPr>
                <w:noProof/>
                <w:position w:val="-8"/>
              </w:rPr>
              <w:drawing>
                <wp:inline distT="0" distB="0" distL="0" distR="0">
                  <wp:extent cx="800100" cy="23812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4569</w:t>
            </w:r>
          </w:p>
        </w:tc>
      </w:tr>
      <w:tr w:rsidR="001D0AF1">
        <w:tc>
          <w:tcPr>
            <w:tcW w:w="1474" w:type="dxa"/>
          </w:tcPr>
          <w:p w:rsidR="001D0AF1" w:rsidRDefault="001D0AF1">
            <w:pPr>
              <w:pStyle w:val="ConsPlusNormal"/>
            </w:pPr>
            <w:r>
              <w:t>II.4.1.2</w:t>
            </w:r>
          </w:p>
        </w:tc>
        <w:tc>
          <w:tcPr>
            <w:tcW w:w="1757" w:type="dxa"/>
          </w:tcPr>
          <w:p w:rsidR="001D0AF1" w:rsidRDefault="001D0AF1">
            <w:pPr>
              <w:pStyle w:val="ConsPlusNormal"/>
            </w:pPr>
            <w:r>
              <w:rPr>
                <w:noProof/>
                <w:position w:val="-8"/>
              </w:rPr>
              <w:drawing>
                <wp:inline distT="0" distB="0" distL="0" distR="0">
                  <wp:extent cx="800100" cy="23812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реклоузеры</w:t>
            </w:r>
            <w:proofErr w:type="spellEnd"/>
            <w:r>
              <w:t xml:space="preserve"> номинальным током от 100 до 250 А включительно</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11578,85</w:t>
            </w:r>
          </w:p>
        </w:tc>
      </w:tr>
      <w:tr w:rsidR="001D0AF1">
        <w:tc>
          <w:tcPr>
            <w:tcW w:w="1474" w:type="dxa"/>
          </w:tcPr>
          <w:p w:rsidR="001D0AF1" w:rsidRDefault="001D0AF1">
            <w:pPr>
              <w:pStyle w:val="ConsPlusNormal"/>
            </w:pPr>
            <w:r>
              <w:t>II.4.1.4</w:t>
            </w:r>
          </w:p>
        </w:tc>
        <w:tc>
          <w:tcPr>
            <w:tcW w:w="1757" w:type="dxa"/>
          </w:tcPr>
          <w:p w:rsidR="001D0AF1" w:rsidRDefault="001D0AF1">
            <w:pPr>
              <w:pStyle w:val="ConsPlusNormal"/>
            </w:pPr>
            <w:r>
              <w:rPr>
                <w:noProof/>
                <w:position w:val="-8"/>
              </w:rPr>
              <w:drawing>
                <wp:inline distT="0" distB="0" distL="0" distR="0">
                  <wp:extent cx="800100" cy="23812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реклоузеры</w:t>
            </w:r>
            <w:proofErr w:type="spellEnd"/>
            <w:r>
              <w:t xml:space="preserve"> номинальным током от 500 до 1000 А включительно</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5739,76</w:t>
            </w:r>
          </w:p>
        </w:tc>
      </w:tr>
      <w:tr w:rsidR="001D0AF1">
        <w:tblPrEx>
          <w:tblBorders>
            <w:insideH w:val="nil"/>
          </w:tblBorders>
        </w:tblPrEx>
        <w:tc>
          <w:tcPr>
            <w:tcW w:w="1474" w:type="dxa"/>
            <w:tcBorders>
              <w:bottom w:val="nil"/>
            </w:tcBorders>
          </w:tcPr>
          <w:p w:rsidR="001D0AF1" w:rsidRDefault="001D0AF1">
            <w:pPr>
              <w:pStyle w:val="ConsPlusNormal"/>
            </w:pPr>
            <w:r>
              <w:t>II.4.2.3</w:t>
            </w:r>
          </w:p>
        </w:tc>
        <w:tc>
          <w:tcPr>
            <w:tcW w:w="1757" w:type="dxa"/>
            <w:tcBorders>
              <w:bottom w:val="nil"/>
            </w:tcBorders>
          </w:tcPr>
          <w:p w:rsidR="001D0AF1" w:rsidRDefault="001D0AF1">
            <w:pPr>
              <w:pStyle w:val="ConsPlusNormal"/>
              <w:jc w:val="center"/>
            </w:pPr>
            <w:r>
              <w:rPr>
                <w:noProof/>
                <w:position w:val="-8"/>
              </w:rPr>
              <w:drawing>
                <wp:inline distT="0" distB="0" distL="0" distR="0">
                  <wp:extent cx="800100" cy="23812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Borders>
              <w:bottom w:val="nil"/>
            </w:tcBorders>
          </w:tcPr>
          <w:p w:rsidR="001D0AF1" w:rsidRDefault="001D0AF1">
            <w:pPr>
              <w:pStyle w:val="ConsPlusNormal"/>
            </w:pPr>
            <w:r>
              <w:t>линейные разъединители номинальным током от 250 до 500 А включительно</w:t>
            </w:r>
          </w:p>
        </w:tc>
        <w:tc>
          <w:tcPr>
            <w:tcW w:w="1459" w:type="dxa"/>
            <w:tcBorders>
              <w:bottom w:val="nil"/>
            </w:tcBorders>
          </w:tcPr>
          <w:p w:rsidR="001D0AF1" w:rsidRDefault="001D0AF1">
            <w:pPr>
              <w:pStyle w:val="ConsPlusNormal"/>
            </w:pPr>
            <w:r>
              <w:t>рублей/кВт</w:t>
            </w:r>
          </w:p>
        </w:tc>
        <w:tc>
          <w:tcPr>
            <w:tcW w:w="1551" w:type="dxa"/>
            <w:tcBorders>
              <w:bottom w:val="nil"/>
            </w:tcBorders>
          </w:tcPr>
          <w:p w:rsidR="001D0AF1" w:rsidRDefault="001D0AF1">
            <w:pPr>
              <w:pStyle w:val="ConsPlusNormal"/>
              <w:jc w:val="right"/>
            </w:pPr>
            <w:r>
              <w:t>163</w:t>
            </w:r>
          </w:p>
        </w:tc>
      </w:tr>
      <w:tr w:rsidR="001D0AF1">
        <w:tblPrEx>
          <w:tblBorders>
            <w:insideH w:val="nil"/>
          </w:tblBorders>
        </w:tblPrEx>
        <w:tc>
          <w:tcPr>
            <w:tcW w:w="9949" w:type="dxa"/>
            <w:gridSpan w:val="5"/>
            <w:tcBorders>
              <w:top w:val="nil"/>
            </w:tcBorders>
          </w:tcPr>
          <w:p w:rsidR="001D0AF1" w:rsidRDefault="001D0AF1">
            <w:pPr>
              <w:pStyle w:val="ConsPlusNormal"/>
              <w:jc w:val="both"/>
            </w:pPr>
            <w:r>
              <w:t xml:space="preserve">(введено </w:t>
            </w:r>
            <w:hyperlink r:id="rId359">
              <w:r>
                <w:rPr>
                  <w:color w:val="0000FF"/>
                </w:rPr>
                <w:t>Постановлением</w:t>
              </w:r>
            </w:hyperlink>
            <w:r>
              <w:t xml:space="preserve"> Министерства тарифного регулирования и энергетики</w:t>
            </w:r>
          </w:p>
          <w:p w:rsidR="001D0AF1" w:rsidRDefault="001D0AF1">
            <w:pPr>
              <w:pStyle w:val="ConsPlusNormal"/>
              <w:jc w:val="both"/>
            </w:pPr>
            <w:r>
              <w:t>Пермского края от 15.04.2022 N 12-тп)</w:t>
            </w:r>
          </w:p>
        </w:tc>
      </w:tr>
      <w:tr w:rsidR="001D0AF1">
        <w:tc>
          <w:tcPr>
            <w:tcW w:w="1474" w:type="dxa"/>
            <w:vMerge w:val="restart"/>
          </w:tcPr>
          <w:p w:rsidR="001D0AF1" w:rsidRDefault="001D0AF1">
            <w:pPr>
              <w:pStyle w:val="ConsPlusNormal"/>
            </w:pPr>
            <w:r>
              <w:t>II.5.1.1.1</w:t>
            </w:r>
          </w:p>
        </w:tc>
        <w:tc>
          <w:tcPr>
            <w:tcW w:w="1757" w:type="dxa"/>
          </w:tcPr>
          <w:p w:rsidR="001D0AF1" w:rsidRDefault="001D0AF1">
            <w:pPr>
              <w:pStyle w:val="ConsPlusNormal"/>
            </w:pPr>
            <w:r>
              <w:rPr>
                <w:noProof/>
                <w:position w:val="-8"/>
              </w:rPr>
              <w:drawing>
                <wp:inline distT="0" distB="0" distL="0" distR="0">
                  <wp:extent cx="828675" cy="23812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столбового/мачтового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15319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12212</w:t>
            </w:r>
          </w:p>
        </w:tc>
      </w:tr>
      <w:tr w:rsidR="001D0AF1">
        <w:tc>
          <w:tcPr>
            <w:tcW w:w="1474" w:type="dxa"/>
            <w:vMerge w:val="restart"/>
          </w:tcPr>
          <w:p w:rsidR="001D0AF1" w:rsidRDefault="001D0AF1">
            <w:pPr>
              <w:pStyle w:val="ConsPlusNormal"/>
            </w:pPr>
            <w:r>
              <w:lastRenderedPageBreak/>
              <w:t>II.5.1.1.2</w:t>
            </w:r>
          </w:p>
        </w:tc>
        <w:tc>
          <w:tcPr>
            <w:tcW w:w="1757" w:type="dxa"/>
          </w:tcPr>
          <w:p w:rsidR="001D0AF1" w:rsidRDefault="001D0AF1">
            <w:pPr>
              <w:pStyle w:val="ConsPlusNormal"/>
            </w:pPr>
            <w:r>
              <w:rPr>
                <w:noProof/>
                <w:position w:val="-8"/>
              </w:rPr>
              <w:drawing>
                <wp:inline distT="0" distB="0" distL="0" distR="0">
                  <wp:extent cx="828675" cy="23812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до 25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10717</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11831</w:t>
            </w:r>
          </w:p>
        </w:tc>
      </w:tr>
      <w:tr w:rsidR="001D0AF1">
        <w:tc>
          <w:tcPr>
            <w:tcW w:w="1474" w:type="dxa"/>
            <w:vMerge w:val="restart"/>
          </w:tcPr>
          <w:p w:rsidR="001D0AF1" w:rsidRDefault="001D0AF1">
            <w:pPr>
              <w:pStyle w:val="ConsPlusNormal"/>
            </w:pPr>
            <w:r>
              <w:t>II.5.1.2.1</w:t>
            </w:r>
          </w:p>
        </w:tc>
        <w:tc>
          <w:tcPr>
            <w:tcW w:w="1757" w:type="dxa"/>
          </w:tcPr>
          <w:p w:rsidR="001D0AF1" w:rsidRDefault="001D0AF1">
            <w:pPr>
              <w:pStyle w:val="ConsPlusNormal"/>
            </w:pPr>
            <w:r>
              <w:rPr>
                <w:noProof/>
                <w:position w:val="-8"/>
              </w:rPr>
              <w:drawing>
                <wp:inline distT="0" distB="0" distL="0" distR="0">
                  <wp:extent cx="828675" cy="23812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столбового/мачтового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5398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5947</w:t>
            </w:r>
          </w:p>
        </w:tc>
      </w:tr>
      <w:tr w:rsidR="001D0AF1">
        <w:tc>
          <w:tcPr>
            <w:tcW w:w="1474" w:type="dxa"/>
            <w:vMerge w:val="restart"/>
          </w:tcPr>
          <w:p w:rsidR="001D0AF1" w:rsidRDefault="001D0AF1">
            <w:pPr>
              <w:pStyle w:val="ConsPlusNormal"/>
            </w:pPr>
            <w:r>
              <w:t>II.5.1.2.2</w:t>
            </w:r>
          </w:p>
        </w:tc>
        <w:tc>
          <w:tcPr>
            <w:tcW w:w="1757" w:type="dxa"/>
          </w:tcPr>
          <w:p w:rsidR="001D0AF1" w:rsidRDefault="001D0AF1">
            <w:pPr>
              <w:pStyle w:val="ConsPlusNormal"/>
            </w:pPr>
            <w:r>
              <w:rPr>
                <w:noProof/>
                <w:position w:val="-8"/>
              </w:rPr>
              <w:drawing>
                <wp:inline distT="0" distB="0" distL="0" distR="0">
                  <wp:extent cx="828675" cy="23812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8089</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6238</w:t>
            </w:r>
          </w:p>
        </w:tc>
      </w:tr>
      <w:tr w:rsidR="001D0AF1">
        <w:tc>
          <w:tcPr>
            <w:tcW w:w="1474" w:type="dxa"/>
            <w:vMerge w:val="restart"/>
          </w:tcPr>
          <w:p w:rsidR="001D0AF1" w:rsidRDefault="001D0AF1">
            <w:pPr>
              <w:pStyle w:val="ConsPlusNormal"/>
            </w:pPr>
            <w:r>
              <w:t>II.5.1.3.2</w:t>
            </w:r>
          </w:p>
        </w:tc>
        <w:tc>
          <w:tcPr>
            <w:tcW w:w="1757" w:type="dxa"/>
          </w:tcPr>
          <w:p w:rsidR="001D0AF1" w:rsidRDefault="001D0AF1">
            <w:pPr>
              <w:pStyle w:val="ConsPlusNormal"/>
            </w:pPr>
            <w:r>
              <w:rPr>
                <w:noProof/>
                <w:position w:val="-8"/>
              </w:rPr>
              <w:drawing>
                <wp:inline distT="0" distB="0" distL="0" distR="0">
                  <wp:extent cx="828675" cy="23812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4201</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3180</w:t>
            </w:r>
          </w:p>
        </w:tc>
      </w:tr>
      <w:tr w:rsidR="001D0AF1">
        <w:tc>
          <w:tcPr>
            <w:tcW w:w="1474" w:type="dxa"/>
          </w:tcPr>
          <w:p w:rsidR="001D0AF1" w:rsidRDefault="001D0AF1">
            <w:pPr>
              <w:pStyle w:val="ConsPlusNormal"/>
            </w:pPr>
            <w:r>
              <w:t>II.5.1.4.1</w:t>
            </w:r>
          </w:p>
        </w:tc>
        <w:tc>
          <w:tcPr>
            <w:tcW w:w="1757" w:type="dxa"/>
          </w:tcPr>
          <w:p w:rsidR="001D0AF1" w:rsidRDefault="001D0AF1">
            <w:pPr>
              <w:pStyle w:val="ConsPlusNormal"/>
            </w:pPr>
            <w:r>
              <w:rPr>
                <w:noProof/>
                <w:position w:val="-8"/>
              </w:rPr>
              <w:drawing>
                <wp:inline distT="0" distB="0" distL="0" distR="0">
                  <wp:extent cx="828675" cy="2381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столбового/мачтового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3645</w:t>
            </w:r>
          </w:p>
        </w:tc>
      </w:tr>
      <w:tr w:rsidR="001D0AF1">
        <w:tc>
          <w:tcPr>
            <w:tcW w:w="1474" w:type="dxa"/>
            <w:vMerge w:val="restart"/>
          </w:tcPr>
          <w:p w:rsidR="001D0AF1" w:rsidRDefault="001D0AF1">
            <w:pPr>
              <w:pStyle w:val="ConsPlusNormal"/>
            </w:pPr>
            <w:r>
              <w:t>II.5.1.4.2</w:t>
            </w:r>
          </w:p>
        </w:tc>
        <w:tc>
          <w:tcPr>
            <w:tcW w:w="1757" w:type="dxa"/>
          </w:tcPr>
          <w:p w:rsidR="001D0AF1" w:rsidRDefault="001D0AF1">
            <w:pPr>
              <w:pStyle w:val="ConsPlusNormal"/>
            </w:pPr>
            <w:r>
              <w:rPr>
                <w:noProof/>
                <w:position w:val="-8"/>
              </w:rPr>
              <w:drawing>
                <wp:inline distT="0" distB="0" distL="0" distR="0">
                  <wp:extent cx="828675" cy="23812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2280</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1955</w:t>
            </w:r>
          </w:p>
        </w:tc>
      </w:tr>
      <w:tr w:rsidR="001D0AF1">
        <w:tc>
          <w:tcPr>
            <w:tcW w:w="1474" w:type="dxa"/>
          </w:tcPr>
          <w:p w:rsidR="001D0AF1" w:rsidRDefault="001D0AF1">
            <w:pPr>
              <w:pStyle w:val="ConsPlusNormal"/>
            </w:pPr>
            <w:r>
              <w:t>II.5.1.4.3</w:t>
            </w:r>
          </w:p>
        </w:tc>
        <w:tc>
          <w:tcPr>
            <w:tcW w:w="1757" w:type="dxa"/>
          </w:tcPr>
          <w:p w:rsidR="001D0AF1" w:rsidRDefault="001D0AF1">
            <w:pPr>
              <w:pStyle w:val="ConsPlusNormal"/>
            </w:pPr>
            <w:r>
              <w:rPr>
                <w:noProof/>
                <w:position w:val="-8"/>
              </w:rPr>
              <w:drawing>
                <wp:inline distT="0" distB="0" distL="0" distR="0">
                  <wp:extent cx="866775" cy="23812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250 до 400 </w:t>
            </w:r>
            <w:proofErr w:type="spellStart"/>
            <w:r>
              <w:t>кВА</w:t>
            </w:r>
            <w:proofErr w:type="spellEnd"/>
            <w:r>
              <w:t xml:space="preserve"> включительно блочного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5052</w:t>
            </w:r>
          </w:p>
        </w:tc>
      </w:tr>
      <w:tr w:rsidR="001D0AF1">
        <w:tc>
          <w:tcPr>
            <w:tcW w:w="1474" w:type="dxa"/>
            <w:vMerge w:val="restart"/>
          </w:tcPr>
          <w:p w:rsidR="001D0AF1" w:rsidRDefault="001D0AF1">
            <w:pPr>
              <w:pStyle w:val="ConsPlusNormal"/>
            </w:pPr>
            <w:r>
              <w:t>II.5.1.5.2</w:t>
            </w:r>
          </w:p>
        </w:tc>
        <w:tc>
          <w:tcPr>
            <w:tcW w:w="1757" w:type="dxa"/>
          </w:tcPr>
          <w:p w:rsidR="001D0AF1" w:rsidRDefault="001D0AF1">
            <w:pPr>
              <w:pStyle w:val="ConsPlusNormal"/>
            </w:pPr>
            <w:r>
              <w:rPr>
                <w:noProof/>
                <w:position w:val="-8"/>
              </w:rPr>
              <w:drawing>
                <wp:inline distT="0" distB="0" distL="0" distR="0">
                  <wp:extent cx="828675" cy="23812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2383</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1376</w:t>
            </w:r>
          </w:p>
        </w:tc>
      </w:tr>
      <w:tr w:rsidR="001D0AF1">
        <w:tc>
          <w:tcPr>
            <w:tcW w:w="1474" w:type="dxa"/>
          </w:tcPr>
          <w:p w:rsidR="001D0AF1" w:rsidRDefault="001D0AF1">
            <w:pPr>
              <w:pStyle w:val="ConsPlusNormal"/>
            </w:pPr>
            <w:r>
              <w:lastRenderedPageBreak/>
              <w:t>II.5.1.6.2</w:t>
            </w:r>
          </w:p>
        </w:tc>
        <w:tc>
          <w:tcPr>
            <w:tcW w:w="1757" w:type="dxa"/>
          </w:tcPr>
          <w:p w:rsidR="001D0AF1" w:rsidRDefault="001D0AF1">
            <w:pPr>
              <w:pStyle w:val="ConsPlusNormal"/>
            </w:pPr>
            <w:r>
              <w:rPr>
                <w:noProof/>
                <w:position w:val="-8"/>
              </w:rPr>
              <w:drawing>
                <wp:inline distT="0" distB="0" distL="0" distR="0">
                  <wp:extent cx="828675" cy="23812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однотрансформаторные</w:t>
            </w:r>
            <w:proofErr w:type="spellEnd"/>
            <w:r>
              <w:t xml:space="preserve"> подстанции (за исключением РТП) мощностью от 1000 </w:t>
            </w:r>
            <w:proofErr w:type="spellStart"/>
            <w:r>
              <w:t>кВА</w:t>
            </w:r>
            <w:proofErr w:type="spellEnd"/>
            <w:r>
              <w:t xml:space="preserve"> до 1250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1251</w:t>
            </w:r>
          </w:p>
        </w:tc>
      </w:tr>
      <w:tr w:rsidR="001D0AF1">
        <w:tc>
          <w:tcPr>
            <w:tcW w:w="1474" w:type="dxa"/>
          </w:tcPr>
          <w:p w:rsidR="001D0AF1" w:rsidRDefault="001D0AF1">
            <w:pPr>
              <w:pStyle w:val="ConsPlusNormal"/>
            </w:pPr>
            <w:r>
              <w:t>II.5.2.2.2</w:t>
            </w:r>
          </w:p>
        </w:tc>
        <w:tc>
          <w:tcPr>
            <w:tcW w:w="1757" w:type="dxa"/>
          </w:tcPr>
          <w:p w:rsidR="001D0AF1" w:rsidRDefault="001D0AF1">
            <w:pPr>
              <w:pStyle w:val="ConsPlusNormal"/>
            </w:pPr>
            <w:r>
              <w:rPr>
                <w:noProof/>
                <w:position w:val="-8"/>
              </w:rPr>
              <w:drawing>
                <wp:inline distT="0" distB="0" distL="0" distR="0">
                  <wp:extent cx="828675" cy="23812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16258</w:t>
            </w:r>
          </w:p>
        </w:tc>
      </w:tr>
      <w:tr w:rsidR="001D0AF1">
        <w:tc>
          <w:tcPr>
            <w:tcW w:w="1474" w:type="dxa"/>
            <w:vMerge w:val="restart"/>
          </w:tcPr>
          <w:p w:rsidR="001D0AF1" w:rsidRDefault="001D0AF1">
            <w:pPr>
              <w:pStyle w:val="ConsPlusNormal"/>
            </w:pPr>
            <w:r>
              <w:t>II.5.2.3.2</w:t>
            </w:r>
          </w:p>
        </w:tc>
        <w:tc>
          <w:tcPr>
            <w:tcW w:w="1757" w:type="dxa"/>
          </w:tcPr>
          <w:p w:rsidR="001D0AF1" w:rsidRDefault="001D0AF1">
            <w:pPr>
              <w:pStyle w:val="ConsPlusNormal"/>
            </w:pPr>
            <w:r>
              <w:rPr>
                <w:noProof/>
                <w:position w:val="-8"/>
              </w:rPr>
              <w:drawing>
                <wp:inline distT="0" distB="0" distL="0" distR="0">
                  <wp:extent cx="828675" cy="23812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8028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8028</w:t>
            </w:r>
          </w:p>
        </w:tc>
      </w:tr>
      <w:tr w:rsidR="001D0AF1">
        <w:tc>
          <w:tcPr>
            <w:tcW w:w="1474" w:type="dxa"/>
          </w:tcPr>
          <w:p w:rsidR="001D0AF1" w:rsidRDefault="001D0AF1">
            <w:pPr>
              <w:pStyle w:val="ConsPlusNormal"/>
            </w:pPr>
            <w:r>
              <w:t>II.5.2.4.2</w:t>
            </w:r>
          </w:p>
        </w:tc>
        <w:tc>
          <w:tcPr>
            <w:tcW w:w="1757" w:type="dxa"/>
          </w:tcPr>
          <w:p w:rsidR="001D0AF1" w:rsidRDefault="001D0AF1">
            <w:pPr>
              <w:pStyle w:val="ConsPlusNormal"/>
            </w:pPr>
            <w:r>
              <w:rPr>
                <w:noProof/>
                <w:position w:val="-8"/>
              </w:rPr>
              <w:drawing>
                <wp:inline distT="0" distB="0" distL="0" distR="0">
                  <wp:extent cx="828675" cy="23812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4326</w:t>
            </w:r>
          </w:p>
        </w:tc>
      </w:tr>
      <w:tr w:rsidR="001D0AF1">
        <w:tc>
          <w:tcPr>
            <w:tcW w:w="1474" w:type="dxa"/>
            <w:vMerge w:val="restart"/>
          </w:tcPr>
          <w:p w:rsidR="001D0AF1" w:rsidRDefault="001D0AF1">
            <w:pPr>
              <w:pStyle w:val="ConsPlusNormal"/>
            </w:pPr>
            <w:r>
              <w:t>II.5.2.5.2</w:t>
            </w:r>
          </w:p>
        </w:tc>
        <w:tc>
          <w:tcPr>
            <w:tcW w:w="1757" w:type="dxa"/>
          </w:tcPr>
          <w:p w:rsidR="001D0AF1" w:rsidRDefault="001D0AF1">
            <w:pPr>
              <w:pStyle w:val="ConsPlusNormal"/>
            </w:pPr>
            <w:r>
              <w:rPr>
                <w:noProof/>
                <w:position w:val="-8"/>
              </w:rPr>
              <w:drawing>
                <wp:inline distT="0" distB="0" distL="0" distR="0">
                  <wp:extent cx="828675" cy="23812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vMerge w:val="restart"/>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vMerge w:val="restart"/>
          </w:tcPr>
          <w:p w:rsidR="001D0AF1" w:rsidRDefault="001D0AF1">
            <w:pPr>
              <w:pStyle w:val="ConsPlusNormal"/>
            </w:pPr>
            <w:r>
              <w:t>рублей/кВт</w:t>
            </w:r>
          </w:p>
        </w:tc>
        <w:tc>
          <w:tcPr>
            <w:tcW w:w="1551" w:type="dxa"/>
          </w:tcPr>
          <w:p w:rsidR="001D0AF1" w:rsidRDefault="001D0AF1">
            <w:pPr>
              <w:pStyle w:val="ConsPlusNormal"/>
              <w:jc w:val="right"/>
            </w:pPr>
            <w:r>
              <w:t>2308</w:t>
            </w:r>
          </w:p>
        </w:tc>
      </w:tr>
      <w:tr w:rsidR="001D0AF1">
        <w:tc>
          <w:tcPr>
            <w:tcW w:w="1474" w:type="dxa"/>
            <w:vMerge/>
          </w:tcPr>
          <w:p w:rsidR="001D0AF1" w:rsidRDefault="001D0AF1">
            <w:pPr>
              <w:pStyle w:val="ConsPlusNormal"/>
            </w:pPr>
          </w:p>
        </w:tc>
        <w:tc>
          <w:tcPr>
            <w:tcW w:w="1757" w:type="dxa"/>
          </w:tcPr>
          <w:p w:rsidR="001D0AF1" w:rsidRDefault="001D0AF1">
            <w:pPr>
              <w:pStyle w:val="ConsPlusNormal"/>
            </w:pPr>
            <w:r>
              <w:rPr>
                <w:noProof/>
                <w:position w:val="-8"/>
              </w:rPr>
              <w:drawing>
                <wp:inline distT="0" distB="0" distL="0" distR="0">
                  <wp:extent cx="866775" cy="23812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3708" w:type="dxa"/>
            <w:vMerge/>
          </w:tcPr>
          <w:p w:rsidR="001D0AF1" w:rsidRDefault="001D0AF1">
            <w:pPr>
              <w:pStyle w:val="ConsPlusNormal"/>
            </w:pPr>
          </w:p>
        </w:tc>
        <w:tc>
          <w:tcPr>
            <w:tcW w:w="1459" w:type="dxa"/>
            <w:vMerge/>
          </w:tcPr>
          <w:p w:rsidR="001D0AF1" w:rsidRDefault="001D0AF1">
            <w:pPr>
              <w:pStyle w:val="ConsPlusNormal"/>
            </w:pPr>
          </w:p>
        </w:tc>
        <w:tc>
          <w:tcPr>
            <w:tcW w:w="1551" w:type="dxa"/>
          </w:tcPr>
          <w:p w:rsidR="001D0AF1" w:rsidRDefault="001D0AF1">
            <w:pPr>
              <w:pStyle w:val="ConsPlusNormal"/>
              <w:jc w:val="right"/>
            </w:pPr>
            <w:r>
              <w:t>2341</w:t>
            </w:r>
          </w:p>
        </w:tc>
      </w:tr>
      <w:tr w:rsidR="001D0AF1">
        <w:tc>
          <w:tcPr>
            <w:tcW w:w="1474" w:type="dxa"/>
          </w:tcPr>
          <w:p w:rsidR="001D0AF1" w:rsidRDefault="001D0AF1">
            <w:pPr>
              <w:pStyle w:val="ConsPlusNormal"/>
            </w:pPr>
            <w:r>
              <w:t>II.5.2.6.2</w:t>
            </w:r>
          </w:p>
        </w:tc>
        <w:tc>
          <w:tcPr>
            <w:tcW w:w="1757" w:type="dxa"/>
          </w:tcPr>
          <w:p w:rsidR="001D0AF1" w:rsidRDefault="001D0AF1">
            <w:pPr>
              <w:pStyle w:val="ConsPlusNormal"/>
            </w:pPr>
            <w:r>
              <w:rPr>
                <w:noProof/>
                <w:position w:val="-8"/>
              </w:rPr>
              <w:drawing>
                <wp:inline distT="0" distB="0" distL="0" distR="0">
                  <wp:extent cx="828675" cy="23812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3708" w:type="dxa"/>
          </w:tcPr>
          <w:p w:rsidR="001D0AF1" w:rsidRDefault="001D0AF1">
            <w:pPr>
              <w:pStyle w:val="ConsPlusNormal"/>
            </w:pPr>
            <w:proofErr w:type="spellStart"/>
            <w:r>
              <w:t>двухтрансформаторные</w:t>
            </w:r>
            <w:proofErr w:type="spellEnd"/>
            <w:r>
              <w:t xml:space="preserve"> и более подстанции (за исключением РТП) мощностью от 1000 до 1250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1414</w:t>
            </w:r>
          </w:p>
        </w:tc>
      </w:tr>
      <w:tr w:rsidR="001D0AF1">
        <w:tc>
          <w:tcPr>
            <w:tcW w:w="1474" w:type="dxa"/>
          </w:tcPr>
          <w:p w:rsidR="001D0AF1" w:rsidRDefault="001D0AF1">
            <w:pPr>
              <w:pStyle w:val="ConsPlusNormal"/>
            </w:pPr>
            <w:r>
              <w:t>II.8.1.1</w:t>
            </w:r>
          </w:p>
        </w:tc>
        <w:tc>
          <w:tcPr>
            <w:tcW w:w="1757" w:type="dxa"/>
          </w:tcPr>
          <w:p w:rsidR="001D0AF1" w:rsidRDefault="001D0AF1">
            <w:pPr>
              <w:pStyle w:val="ConsPlusNormal"/>
            </w:pPr>
            <w:r>
              <w:rPr>
                <w:noProof/>
                <w:position w:val="-8"/>
              </w:rPr>
              <w:drawing>
                <wp:inline distT="0" distB="0" distL="0" distR="0">
                  <wp:extent cx="1036955" cy="23749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средства коммерческого учета электрической энергии (мощности) однофазные прямого включения</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2179</w:t>
            </w:r>
          </w:p>
        </w:tc>
      </w:tr>
      <w:tr w:rsidR="001D0AF1">
        <w:tblPrEx>
          <w:tblBorders>
            <w:insideH w:val="nil"/>
          </w:tblBorders>
        </w:tblPrEx>
        <w:tc>
          <w:tcPr>
            <w:tcW w:w="9949" w:type="dxa"/>
            <w:gridSpan w:val="5"/>
            <w:tcBorders>
              <w:bottom w:val="nil"/>
            </w:tcBorders>
          </w:tcPr>
          <w:p w:rsidR="001D0AF1" w:rsidRDefault="001D0AF1">
            <w:pPr>
              <w:pStyle w:val="ConsPlusNormal"/>
              <w:jc w:val="both"/>
            </w:pPr>
            <w:r>
              <w:t xml:space="preserve">Позиция исключена. - </w:t>
            </w:r>
            <w:hyperlink r:id="rId384">
              <w:r>
                <w:rPr>
                  <w:color w:val="0000FF"/>
                </w:rPr>
                <w:t>Постановление</w:t>
              </w:r>
            </w:hyperlink>
            <w:r>
              <w:t xml:space="preserve"> Министерства тарифного регулирования и энергетики Пермского </w:t>
            </w:r>
            <w:r>
              <w:lastRenderedPageBreak/>
              <w:t>края от 15.04.2022 N 12-тп</w:t>
            </w:r>
          </w:p>
        </w:tc>
      </w:tr>
      <w:tr w:rsidR="001D0AF1">
        <w:tc>
          <w:tcPr>
            <w:tcW w:w="1474" w:type="dxa"/>
          </w:tcPr>
          <w:p w:rsidR="001D0AF1" w:rsidRDefault="001D0AF1">
            <w:pPr>
              <w:pStyle w:val="ConsPlusNormal"/>
            </w:pPr>
            <w:r>
              <w:lastRenderedPageBreak/>
              <w:t>II.8.2.1</w:t>
            </w:r>
          </w:p>
        </w:tc>
        <w:tc>
          <w:tcPr>
            <w:tcW w:w="1757" w:type="dxa"/>
          </w:tcPr>
          <w:p w:rsidR="001D0AF1" w:rsidRDefault="001D0AF1">
            <w:pPr>
              <w:pStyle w:val="ConsPlusNormal"/>
            </w:pPr>
            <w:r>
              <w:rPr>
                <w:noProof/>
                <w:position w:val="-8"/>
              </w:rPr>
              <w:drawing>
                <wp:inline distT="0" distB="0" distL="0" distR="0">
                  <wp:extent cx="1036955" cy="23749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средства коммерческого учета электрической энергии (мощности) трехфазные прямого включения</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1857</w:t>
            </w:r>
          </w:p>
        </w:tc>
      </w:tr>
      <w:tr w:rsidR="001D0AF1">
        <w:tc>
          <w:tcPr>
            <w:tcW w:w="1474" w:type="dxa"/>
          </w:tcPr>
          <w:p w:rsidR="001D0AF1" w:rsidRDefault="001D0AF1">
            <w:pPr>
              <w:pStyle w:val="ConsPlusNormal"/>
            </w:pPr>
            <w:r>
              <w:t>II.8.2.2</w:t>
            </w:r>
          </w:p>
        </w:tc>
        <w:tc>
          <w:tcPr>
            <w:tcW w:w="1757" w:type="dxa"/>
          </w:tcPr>
          <w:p w:rsidR="001D0AF1" w:rsidRDefault="001D0AF1">
            <w:pPr>
              <w:pStyle w:val="ConsPlusNormal"/>
            </w:pPr>
            <w:r>
              <w:rPr>
                <w:noProof/>
                <w:position w:val="-8"/>
              </w:rPr>
              <w:drawing>
                <wp:inline distT="0" distB="0" distL="0" distR="0">
                  <wp:extent cx="1036955" cy="23749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036955" cy="237490"/>
                          </a:xfrm>
                          <a:prstGeom prst="rect">
                            <a:avLst/>
                          </a:prstGeom>
                          <a:noFill/>
                          <a:ln>
                            <a:noFill/>
                          </a:ln>
                        </pic:spPr>
                      </pic:pic>
                    </a:graphicData>
                  </a:graphic>
                </wp:inline>
              </w:drawing>
            </w:r>
          </w:p>
        </w:tc>
        <w:tc>
          <w:tcPr>
            <w:tcW w:w="3708" w:type="dxa"/>
          </w:tcPr>
          <w:p w:rsidR="001D0AF1" w:rsidRDefault="001D0AF1">
            <w:pPr>
              <w:pStyle w:val="ConsPlusNormal"/>
            </w:pPr>
            <w:r>
              <w:t xml:space="preserve">средства коммерческого учета электрической энергии (мощности) трехфазные </w:t>
            </w:r>
            <w:proofErr w:type="spellStart"/>
            <w:r>
              <w:t>полукосвенного</w:t>
            </w:r>
            <w:proofErr w:type="spellEnd"/>
            <w:r>
              <w:t xml:space="preserve"> включения</w:t>
            </w:r>
          </w:p>
        </w:tc>
        <w:tc>
          <w:tcPr>
            <w:tcW w:w="1459" w:type="dxa"/>
          </w:tcPr>
          <w:p w:rsidR="001D0AF1" w:rsidRDefault="001D0AF1">
            <w:pPr>
              <w:pStyle w:val="ConsPlusNormal"/>
            </w:pPr>
            <w:r>
              <w:t>рублей/кВт</w:t>
            </w:r>
          </w:p>
        </w:tc>
        <w:tc>
          <w:tcPr>
            <w:tcW w:w="1551" w:type="dxa"/>
          </w:tcPr>
          <w:p w:rsidR="001D0AF1" w:rsidRDefault="001D0AF1">
            <w:pPr>
              <w:pStyle w:val="ConsPlusNormal"/>
              <w:jc w:val="right"/>
            </w:pPr>
            <w:r>
              <w:t>348</w:t>
            </w:r>
          </w:p>
        </w:tc>
      </w:tr>
      <w:tr w:rsidR="001D0AF1">
        <w:tblPrEx>
          <w:tblBorders>
            <w:insideH w:val="nil"/>
          </w:tblBorders>
        </w:tblPrEx>
        <w:tc>
          <w:tcPr>
            <w:tcW w:w="1474" w:type="dxa"/>
            <w:tcBorders>
              <w:bottom w:val="nil"/>
            </w:tcBorders>
          </w:tcPr>
          <w:p w:rsidR="001D0AF1" w:rsidRDefault="001D0AF1">
            <w:pPr>
              <w:pStyle w:val="ConsPlusNormal"/>
            </w:pPr>
            <w:r>
              <w:t>II.8.2.3</w:t>
            </w:r>
          </w:p>
        </w:tc>
        <w:tc>
          <w:tcPr>
            <w:tcW w:w="1757" w:type="dxa"/>
            <w:tcBorders>
              <w:bottom w:val="nil"/>
            </w:tcBorders>
          </w:tcPr>
          <w:p w:rsidR="001D0AF1" w:rsidRDefault="001D0AF1">
            <w:pPr>
              <w:pStyle w:val="ConsPlusNormal"/>
              <w:jc w:val="center"/>
            </w:pPr>
            <w:r>
              <w:rPr>
                <w:noProof/>
                <w:position w:val="-8"/>
              </w:rPr>
              <w:drawing>
                <wp:inline distT="0" distB="0" distL="0" distR="0">
                  <wp:extent cx="800100" cy="23812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tc>
        <w:tc>
          <w:tcPr>
            <w:tcW w:w="3708" w:type="dxa"/>
            <w:tcBorders>
              <w:bottom w:val="nil"/>
            </w:tcBorders>
          </w:tcPr>
          <w:p w:rsidR="001D0AF1" w:rsidRDefault="001D0AF1">
            <w:pPr>
              <w:pStyle w:val="ConsPlusNormal"/>
            </w:pPr>
            <w:r>
              <w:t>средства коммерческого учета электрической энергии (мощности) трехфазные косвенного включения</w:t>
            </w:r>
          </w:p>
        </w:tc>
        <w:tc>
          <w:tcPr>
            <w:tcW w:w="1459" w:type="dxa"/>
            <w:tcBorders>
              <w:bottom w:val="nil"/>
            </w:tcBorders>
          </w:tcPr>
          <w:p w:rsidR="001D0AF1" w:rsidRDefault="001D0AF1">
            <w:pPr>
              <w:pStyle w:val="ConsPlusNormal"/>
            </w:pPr>
            <w:r>
              <w:t>рублей/кВт</w:t>
            </w:r>
          </w:p>
        </w:tc>
        <w:tc>
          <w:tcPr>
            <w:tcW w:w="1551" w:type="dxa"/>
            <w:tcBorders>
              <w:bottom w:val="nil"/>
            </w:tcBorders>
          </w:tcPr>
          <w:p w:rsidR="001D0AF1" w:rsidRDefault="001D0AF1">
            <w:pPr>
              <w:pStyle w:val="ConsPlusNormal"/>
              <w:jc w:val="right"/>
            </w:pPr>
            <w:r>
              <w:t>10559</w:t>
            </w:r>
          </w:p>
        </w:tc>
      </w:tr>
      <w:tr w:rsidR="001D0AF1">
        <w:tblPrEx>
          <w:tblBorders>
            <w:insideH w:val="nil"/>
          </w:tblBorders>
        </w:tblPrEx>
        <w:tc>
          <w:tcPr>
            <w:tcW w:w="9949" w:type="dxa"/>
            <w:gridSpan w:val="5"/>
            <w:tcBorders>
              <w:top w:val="nil"/>
            </w:tcBorders>
          </w:tcPr>
          <w:p w:rsidR="001D0AF1" w:rsidRDefault="001D0AF1">
            <w:pPr>
              <w:pStyle w:val="ConsPlusNormal"/>
              <w:jc w:val="both"/>
            </w:pPr>
            <w:r>
              <w:t xml:space="preserve">(введено </w:t>
            </w:r>
            <w:hyperlink r:id="rId388">
              <w:r>
                <w:rPr>
                  <w:color w:val="0000FF"/>
                </w:rPr>
                <w:t>Постановлением</w:t>
              </w:r>
            </w:hyperlink>
            <w:r>
              <w:t xml:space="preserve"> Министерства тарифного регулирования и энергетики</w:t>
            </w:r>
          </w:p>
          <w:p w:rsidR="001D0AF1" w:rsidRDefault="001D0AF1">
            <w:pPr>
              <w:pStyle w:val="ConsPlusNormal"/>
              <w:jc w:val="both"/>
            </w:pPr>
            <w:r>
              <w:t>Пермского края от 15.04.2022 N 12-тп)</w:t>
            </w:r>
          </w:p>
        </w:tc>
      </w:tr>
    </w:tbl>
    <w:p w:rsidR="001D0AF1" w:rsidRDefault="001D0AF1">
      <w:pPr>
        <w:pStyle w:val="ConsPlusNormal"/>
        <w:sectPr w:rsidR="001D0AF1">
          <w:pgSz w:w="16838" w:h="11905" w:orient="landscape"/>
          <w:pgMar w:top="1701" w:right="1134" w:bottom="850" w:left="1134" w:header="0" w:footer="0" w:gutter="0"/>
          <w:cols w:space="720"/>
          <w:titlePg/>
        </w:sectPr>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both"/>
      </w:pPr>
    </w:p>
    <w:p w:rsidR="001D0AF1" w:rsidRDefault="001D0AF1">
      <w:pPr>
        <w:pStyle w:val="ConsPlusNormal"/>
        <w:jc w:val="right"/>
        <w:outlineLvl w:val="0"/>
      </w:pPr>
      <w:r>
        <w:t>Приложение 4</w:t>
      </w:r>
    </w:p>
    <w:p w:rsidR="001D0AF1" w:rsidRDefault="001D0AF1">
      <w:pPr>
        <w:pStyle w:val="ConsPlusNormal"/>
        <w:jc w:val="right"/>
      </w:pPr>
      <w:r>
        <w:t>к постановлению</w:t>
      </w:r>
    </w:p>
    <w:p w:rsidR="001D0AF1" w:rsidRDefault="001D0AF1">
      <w:pPr>
        <w:pStyle w:val="ConsPlusNormal"/>
        <w:jc w:val="right"/>
      </w:pPr>
      <w:r>
        <w:t>Министерства тарифного</w:t>
      </w:r>
    </w:p>
    <w:p w:rsidR="001D0AF1" w:rsidRDefault="001D0AF1">
      <w:pPr>
        <w:pStyle w:val="ConsPlusNormal"/>
        <w:jc w:val="right"/>
      </w:pPr>
      <w:r>
        <w:t>регулирования и энергетики</w:t>
      </w:r>
    </w:p>
    <w:p w:rsidR="001D0AF1" w:rsidRDefault="001D0AF1">
      <w:pPr>
        <w:pStyle w:val="ConsPlusNormal"/>
        <w:jc w:val="right"/>
      </w:pPr>
      <w:r>
        <w:t>Пермского края</w:t>
      </w:r>
    </w:p>
    <w:p w:rsidR="001D0AF1" w:rsidRDefault="001D0AF1">
      <w:pPr>
        <w:pStyle w:val="ConsPlusNormal"/>
        <w:jc w:val="right"/>
      </w:pPr>
      <w:r>
        <w:t>от 29.12.2021 N 120-тп</w:t>
      </w:r>
    </w:p>
    <w:p w:rsidR="001D0AF1" w:rsidRDefault="001D0AF1">
      <w:pPr>
        <w:pStyle w:val="ConsPlusNormal"/>
        <w:jc w:val="both"/>
      </w:pPr>
    </w:p>
    <w:p w:rsidR="001D0AF1" w:rsidRDefault="001D0AF1">
      <w:pPr>
        <w:pStyle w:val="ConsPlusTitle"/>
        <w:jc w:val="center"/>
      </w:pPr>
      <w:bookmarkStart w:id="4" w:name="P1602"/>
      <w:bookmarkEnd w:id="4"/>
      <w:r>
        <w:t>РАСХОДЫ, СВЯЗАННЫЕ С ОСУЩЕСТВЛЕНИЕМ ТЕХНОЛОГИЧЕСКОГО</w:t>
      </w:r>
    </w:p>
    <w:p w:rsidR="001D0AF1" w:rsidRDefault="001D0AF1">
      <w:pPr>
        <w:pStyle w:val="ConsPlusTitle"/>
        <w:jc w:val="center"/>
      </w:pPr>
      <w:r>
        <w:t>ПРИСОЕДИНЕНИЯ К ЭЛЕКТРИЧЕСКИМ СЕТЯМ, НЕ ВКЛЮЧАЕМЫЕ В ПЛАТУ</w:t>
      </w:r>
    </w:p>
    <w:p w:rsidR="001D0AF1" w:rsidRDefault="001D0AF1">
      <w:pPr>
        <w:pStyle w:val="ConsPlusTitle"/>
        <w:jc w:val="center"/>
      </w:pPr>
      <w:r>
        <w:t>ЗА ТЕХНОЛОГИЧЕСКОЕ ПРИСОЕДИНЕНИЕ ЭНЕРГОПРИНИМАЮЩИХ</w:t>
      </w:r>
    </w:p>
    <w:p w:rsidR="001D0AF1" w:rsidRDefault="001D0AF1">
      <w:pPr>
        <w:pStyle w:val="ConsPlusTitle"/>
        <w:jc w:val="center"/>
      </w:pPr>
      <w:r>
        <w:t>УСТРОЙСТВ, НА 2022 ГОД</w:t>
      </w:r>
    </w:p>
    <w:p w:rsidR="001D0AF1" w:rsidRDefault="001D0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center"/>
            </w:pPr>
            <w:r>
              <w:rPr>
                <w:color w:val="392C69"/>
              </w:rPr>
              <w:t>Список изменяющих документов</w:t>
            </w:r>
          </w:p>
          <w:p w:rsidR="001D0AF1" w:rsidRDefault="001D0AF1">
            <w:pPr>
              <w:pStyle w:val="ConsPlusNormal"/>
              <w:jc w:val="center"/>
            </w:pPr>
            <w:r>
              <w:rPr>
                <w:color w:val="392C69"/>
              </w:rPr>
              <w:t xml:space="preserve">(в ред. </w:t>
            </w:r>
            <w:hyperlink r:id="rId389">
              <w:r>
                <w:rPr>
                  <w:color w:val="0000FF"/>
                </w:rPr>
                <w:t>Постановления</w:t>
              </w:r>
            </w:hyperlink>
            <w:r>
              <w:rPr>
                <w:color w:val="392C69"/>
              </w:rPr>
              <w:t xml:space="preserve"> Министерства тарифного регулирования и энергетики</w:t>
            </w:r>
          </w:p>
          <w:p w:rsidR="001D0AF1" w:rsidRDefault="001D0AF1">
            <w:pPr>
              <w:pStyle w:val="ConsPlusNormal"/>
              <w:jc w:val="center"/>
            </w:pPr>
            <w:r>
              <w:rPr>
                <w:color w:val="392C69"/>
              </w:rPr>
              <w:t>Пермского края от 15.04.2022 N 12-тп)</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5443"/>
        <w:gridCol w:w="1587"/>
        <w:gridCol w:w="1560"/>
      </w:tblGrid>
      <w:tr w:rsidR="001D0AF1">
        <w:tc>
          <w:tcPr>
            <w:tcW w:w="436" w:type="dxa"/>
            <w:vMerge w:val="restart"/>
            <w:vAlign w:val="center"/>
          </w:tcPr>
          <w:p w:rsidR="001D0AF1" w:rsidRDefault="001D0AF1">
            <w:pPr>
              <w:pStyle w:val="ConsPlusNormal"/>
            </w:pPr>
          </w:p>
        </w:tc>
        <w:tc>
          <w:tcPr>
            <w:tcW w:w="5443" w:type="dxa"/>
            <w:vMerge w:val="restart"/>
            <w:vAlign w:val="center"/>
          </w:tcPr>
          <w:p w:rsidR="001D0AF1" w:rsidRDefault="001D0AF1">
            <w:pPr>
              <w:pStyle w:val="ConsPlusNormal"/>
            </w:pPr>
          </w:p>
        </w:tc>
        <w:tc>
          <w:tcPr>
            <w:tcW w:w="3147" w:type="dxa"/>
            <w:gridSpan w:val="2"/>
            <w:vAlign w:val="center"/>
          </w:tcPr>
          <w:p w:rsidR="001D0AF1" w:rsidRDefault="001D0AF1">
            <w:pPr>
              <w:pStyle w:val="ConsPlusNormal"/>
              <w:jc w:val="center"/>
            </w:pPr>
            <w:r>
              <w:t>Сумма выпадающих доходов, тыс. руб., план на 2022 г.</w:t>
            </w:r>
          </w:p>
        </w:tc>
      </w:tr>
      <w:tr w:rsidR="001D0AF1">
        <w:tc>
          <w:tcPr>
            <w:tcW w:w="436" w:type="dxa"/>
            <w:vMerge/>
          </w:tcPr>
          <w:p w:rsidR="001D0AF1" w:rsidRDefault="001D0AF1">
            <w:pPr>
              <w:pStyle w:val="ConsPlusNormal"/>
            </w:pPr>
          </w:p>
        </w:tc>
        <w:tc>
          <w:tcPr>
            <w:tcW w:w="5443" w:type="dxa"/>
            <w:vMerge/>
          </w:tcPr>
          <w:p w:rsidR="001D0AF1" w:rsidRDefault="001D0AF1">
            <w:pPr>
              <w:pStyle w:val="ConsPlusNormal"/>
            </w:pPr>
          </w:p>
        </w:tc>
        <w:tc>
          <w:tcPr>
            <w:tcW w:w="1587" w:type="dxa"/>
            <w:vAlign w:val="center"/>
          </w:tcPr>
          <w:p w:rsidR="001D0AF1" w:rsidRDefault="001D0AF1">
            <w:pPr>
              <w:pStyle w:val="ConsPlusNormal"/>
              <w:jc w:val="center"/>
            </w:pPr>
            <w:r>
              <w:t>До 15 кВт</w:t>
            </w:r>
          </w:p>
        </w:tc>
        <w:tc>
          <w:tcPr>
            <w:tcW w:w="1560" w:type="dxa"/>
            <w:vAlign w:val="center"/>
          </w:tcPr>
          <w:p w:rsidR="001D0AF1" w:rsidRDefault="001D0AF1">
            <w:pPr>
              <w:pStyle w:val="ConsPlusNormal"/>
              <w:jc w:val="center"/>
            </w:pPr>
            <w:r>
              <w:t>Свыше 15 до 150 кВт</w:t>
            </w:r>
          </w:p>
        </w:tc>
      </w:tr>
      <w:tr w:rsidR="001D0AF1">
        <w:tc>
          <w:tcPr>
            <w:tcW w:w="436" w:type="dxa"/>
            <w:vAlign w:val="center"/>
          </w:tcPr>
          <w:p w:rsidR="001D0AF1" w:rsidRDefault="001D0AF1">
            <w:pPr>
              <w:pStyle w:val="ConsPlusNormal"/>
            </w:pPr>
          </w:p>
        </w:tc>
        <w:tc>
          <w:tcPr>
            <w:tcW w:w="5443" w:type="dxa"/>
            <w:vAlign w:val="center"/>
          </w:tcPr>
          <w:p w:rsidR="001D0AF1" w:rsidRDefault="001D0AF1">
            <w:pPr>
              <w:pStyle w:val="ConsPlusNormal"/>
            </w:pPr>
          </w:p>
        </w:tc>
        <w:tc>
          <w:tcPr>
            <w:tcW w:w="1587" w:type="dxa"/>
            <w:vAlign w:val="center"/>
          </w:tcPr>
          <w:p w:rsidR="001D0AF1" w:rsidRDefault="001D0AF1">
            <w:pPr>
              <w:pStyle w:val="ConsPlusNormal"/>
            </w:pP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w:t>
            </w:r>
          </w:p>
        </w:tc>
        <w:tc>
          <w:tcPr>
            <w:tcW w:w="5443" w:type="dxa"/>
            <w:vAlign w:val="center"/>
          </w:tcPr>
          <w:p w:rsidR="001D0AF1" w:rsidRDefault="001D0AF1">
            <w:pPr>
              <w:pStyle w:val="ConsPlusNormal"/>
            </w:pPr>
            <w:r>
              <w:t>Филиал ОАО "МРСК Урала" - "Пермэнерго"</w:t>
            </w:r>
          </w:p>
        </w:tc>
        <w:tc>
          <w:tcPr>
            <w:tcW w:w="1587" w:type="dxa"/>
            <w:vAlign w:val="center"/>
          </w:tcPr>
          <w:p w:rsidR="001D0AF1" w:rsidRDefault="001D0AF1">
            <w:pPr>
              <w:pStyle w:val="ConsPlusNormal"/>
              <w:jc w:val="right"/>
            </w:pPr>
            <w:r>
              <w:t>718702,19</w:t>
            </w:r>
          </w:p>
        </w:tc>
        <w:tc>
          <w:tcPr>
            <w:tcW w:w="1560" w:type="dxa"/>
            <w:vAlign w:val="center"/>
          </w:tcPr>
          <w:p w:rsidR="001D0AF1" w:rsidRDefault="001D0AF1">
            <w:pPr>
              <w:pStyle w:val="ConsPlusNormal"/>
              <w:jc w:val="right"/>
            </w:pPr>
            <w:r>
              <w:t>218549,00</w:t>
            </w:r>
          </w:p>
        </w:tc>
      </w:tr>
      <w:tr w:rsidR="001D0AF1">
        <w:tc>
          <w:tcPr>
            <w:tcW w:w="436" w:type="dxa"/>
            <w:vAlign w:val="center"/>
          </w:tcPr>
          <w:p w:rsidR="001D0AF1" w:rsidRDefault="001D0AF1">
            <w:pPr>
              <w:pStyle w:val="ConsPlusNormal"/>
              <w:jc w:val="center"/>
            </w:pPr>
            <w:r>
              <w:t>2</w:t>
            </w:r>
          </w:p>
        </w:tc>
        <w:tc>
          <w:tcPr>
            <w:tcW w:w="5443" w:type="dxa"/>
            <w:vAlign w:val="center"/>
          </w:tcPr>
          <w:p w:rsidR="001D0AF1" w:rsidRDefault="001D0AF1">
            <w:pPr>
              <w:pStyle w:val="ConsPlusNormal"/>
            </w:pPr>
            <w:r>
              <w:t>АО "ОРЭС-</w:t>
            </w:r>
            <w:proofErr w:type="spellStart"/>
            <w:r>
              <w:t>Прикамья</w:t>
            </w:r>
            <w:proofErr w:type="spellEnd"/>
            <w:r>
              <w:t>"</w:t>
            </w:r>
          </w:p>
        </w:tc>
        <w:tc>
          <w:tcPr>
            <w:tcW w:w="1587" w:type="dxa"/>
            <w:vAlign w:val="center"/>
          </w:tcPr>
          <w:p w:rsidR="001D0AF1" w:rsidRDefault="001D0AF1">
            <w:pPr>
              <w:pStyle w:val="ConsPlusNormal"/>
              <w:jc w:val="right"/>
            </w:pPr>
            <w:r>
              <w:t>41689,63</w:t>
            </w:r>
          </w:p>
        </w:tc>
        <w:tc>
          <w:tcPr>
            <w:tcW w:w="1560" w:type="dxa"/>
            <w:vAlign w:val="center"/>
          </w:tcPr>
          <w:p w:rsidR="001D0AF1" w:rsidRDefault="001D0AF1">
            <w:pPr>
              <w:pStyle w:val="ConsPlusNormal"/>
              <w:jc w:val="right"/>
            </w:pPr>
            <w:r>
              <w:t>16237,00</w:t>
            </w:r>
          </w:p>
        </w:tc>
      </w:tr>
      <w:tr w:rsidR="001D0AF1">
        <w:tc>
          <w:tcPr>
            <w:tcW w:w="436" w:type="dxa"/>
            <w:vAlign w:val="center"/>
          </w:tcPr>
          <w:p w:rsidR="001D0AF1" w:rsidRDefault="001D0AF1">
            <w:pPr>
              <w:pStyle w:val="ConsPlusNormal"/>
              <w:jc w:val="center"/>
            </w:pPr>
            <w:r>
              <w:t>3</w:t>
            </w:r>
          </w:p>
        </w:tc>
        <w:tc>
          <w:tcPr>
            <w:tcW w:w="5443" w:type="dxa"/>
            <w:vAlign w:val="center"/>
          </w:tcPr>
          <w:p w:rsidR="001D0AF1" w:rsidRDefault="001D0AF1">
            <w:pPr>
              <w:pStyle w:val="ConsPlusNormal"/>
            </w:pPr>
            <w:r>
              <w:t>ООО "ОРЭС-Березники"</w:t>
            </w:r>
          </w:p>
        </w:tc>
        <w:tc>
          <w:tcPr>
            <w:tcW w:w="1587" w:type="dxa"/>
            <w:vAlign w:val="center"/>
          </w:tcPr>
          <w:p w:rsidR="001D0AF1" w:rsidRDefault="001D0AF1">
            <w:pPr>
              <w:pStyle w:val="ConsPlusNormal"/>
              <w:jc w:val="right"/>
            </w:pPr>
            <w:r>
              <w:t>13111,92</w:t>
            </w:r>
          </w:p>
        </w:tc>
        <w:tc>
          <w:tcPr>
            <w:tcW w:w="1560" w:type="dxa"/>
            <w:vAlign w:val="center"/>
          </w:tcPr>
          <w:p w:rsidR="001D0AF1" w:rsidRDefault="001D0AF1">
            <w:pPr>
              <w:pStyle w:val="ConsPlusNormal"/>
              <w:jc w:val="right"/>
            </w:pPr>
            <w:r>
              <w:t>1037,37</w:t>
            </w:r>
          </w:p>
        </w:tc>
      </w:tr>
      <w:tr w:rsidR="001D0AF1">
        <w:tblPrEx>
          <w:tblBorders>
            <w:insideH w:val="nil"/>
          </w:tblBorders>
        </w:tblPrEx>
        <w:tc>
          <w:tcPr>
            <w:tcW w:w="9026"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27"/>
              <w:gridCol w:w="108"/>
            </w:tblGrid>
            <w:tr w:rsidR="001D0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AF1" w:rsidRDefault="001D0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D0AF1" w:rsidRDefault="001D0AF1">
                  <w:pPr>
                    <w:pStyle w:val="ConsPlusNormal"/>
                    <w:jc w:val="both"/>
                  </w:pPr>
                  <w:proofErr w:type="spellStart"/>
                  <w:r>
                    <w:rPr>
                      <w:color w:val="392C69"/>
                    </w:rPr>
                    <w:t>КонсультантПлюс</w:t>
                  </w:r>
                  <w:proofErr w:type="spellEnd"/>
                  <w:r>
                    <w:rPr>
                      <w:color w:val="392C69"/>
                    </w:rPr>
                    <w:t>: примечание.</w:t>
                  </w:r>
                </w:p>
                <w:p w:rsidR="001D0AF1" w:rsidRDefault="001D0AF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0AF1" w:rsidRDefault="001D0AF1">
                  <w:pPr>
                    <w:pStyle w:val="ConsPlusNormal"/>
                  </w:pPr>
                </w:p>
              </w:tc>
            </w:tr>
          </w:tbl>
          <w:p w:rsidR="001D0AF1" w:rsidRDefault="001D0AF1">
            <w:pPr>
              <w:pStyle w:val="ConsPlusNormal"/>
            </w:pPr>
          </w:p>
        </w:tc>
      </w:tr>
      <w:tr w:rsidR="001D0AF1">
        <w:tblPrEx>
          <w:tblBorders>
            <w:insideH w:val="nil"/>
          </w:tblBorders>
        </w:tblPrEx>
        <w:tc>
          <w:tcPr>
            <w:tcW w:w="436" w:type="dxa"/>
            <w:tcBorders>
              <w:top w:val="nil"/>
            </w:tcBorders>
            <w:vAlign w:val="center"/>
          </w:tcPr>
          <w:p w:rsidR="001D0AF1" w:rsidRDefault="001D0AF1">
            <w:pPr>
              <w:pStyle w:val="ConsPlusNormal"/>
              <w:jc w:val="center"/>
            </w:pPr>
            <w:r>
              <w:t>5</w:t>
            </w:r>
          </w:p>
        </w:tc>
        <w:tc>
          <w:tcPr>
            <w:tcW w:w="5443" w:type="dxa"/>
            <w:tcBorders>
              <w:top w:val="nil"/>
            </w:tcBorders>
            <w:vAlign w:val="center"/>
          </w:tcPr>
          <w:p w:rsidR="001D0AF1" w:rsidRDefault="001D0AF1">
            <w:pPr>
              <w:pStyle w:val="ConsPlusNormal"/>
            </w:pPr>
            <w:r>
              <w:t>ООО "</w:t>
            </w:r>
            <w:proofErr w:type="spellStart"/>
            <w:r>
              <w:t>Кудымкарские</w:t>
            </w:r>
            <w:proofErr w:type="spellEnd"/>
            <w:r>
              <w:t xml:space="preserve"> электрические сети"</w:t>
            </w:r>
          </w:p>
        </w:tc>
        <w:tc>
          <w:tcPr>
            <w:tcW w:w="1587" w:type="dxa"/>
            <w:tcBorders>
              <w:top w:val="nil"/>
            </w:tcBorders>
            <w:vAlign w:val="center"/>
          </w:tcPr>
          <w:p w:rsidR="001D0AF1" w:rsidRDefault="001D0AF1">
            <w:pPr>
              <w:pStyle w:val="ConsPlusNormal"/>
              <w:jc w:val="right"/>
            </w:pPr>
            <w:r>
              <w:t>4487,60</w:t>
            </w:r>
          </w:p>
        </w:tc>
        <w:tc>
          <w:tcPr>
            <w:tcW w:w="1560" w:type="dxa"/>
            <w:tcBorders>
              <w:top w:val="nil"/>
            </w:tcBorders>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6</w:t>
            </w:r>
          </w:p>
        </w:tc>
        <w:tc>
          <w:tcPr>
            <w:tcW w:w="5443" w:type="dxa"/>
            <w:vAlign w:val="center"/>
          </w:tcPr>
          <w:p w:rsidR="001D0AF1" w:rsidRDefault="001D0AF1">
            <w:pPr>
              <w:pStyle w:val="ConsPlusNormal"/>
            </w:pPr>
            <w:r>
              <w:t>МУП "</w:t>
            </w:r>
            <w:proofErr w:type="spellStart"/>
            <w:r>
              <w:t>Чернушинские</w:t>
            </w:r>
            <w:proofErr w:type="spellEnd"/>
            <w:r>
              <w:t xml:space="preserve"> городские коммунальные электрические сети"</w:t>
            </w:r>
          </w:p>
        </w:tc>
        <w:tc>
          <w:tcPr>
            <w:tcW w:w="1587" w:type="dxa"/>
            <w:vAlign w:val="center"/>
          </w:tcPr>
          <w:p w:rsidR="001D0AF1" w:rsidRDefault="001D0AF1">
            <w:pPr>
              <w:pStyle w:val="ConsPlusNormal"/>
              <w:jc w:val="right"/>
            </w:pPr>
            <w:r>
              <w:t>4028,03</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7</w:t>
            </w:r>
          </w:p>
        </w:tc>
        <w:tc>
          <w:tcPr>
            <w:tcW w:w="5443" w:type="dxa"/>
            <w:vAlign w:val="center"/>
          </w:tcPr>
          <w:p w:rsidR="001D0AF1" w:rsidRDefault="001D0AF1">
            <w:pPr>
              <w:pStyle w:val="ConsPlusNormal"/>
            </w:pPr>
            <w:r>
              <w:t>ООО "</w:t>
            </w:r>
            <w:proofErr w:type="spellStart"/>
            <w:r>
              <w:t>Энергосервис</w:t>
            </w:r>
            <w:proofErr w:type="spellEnd"/>
            <w:r>
              <w:t xml:space="preserve"> Звездного"</w:t>
            </w:r>
          </w:p>
        </w:tc>
        <w:tc>
          <w:tcPr>
            <w:tcW w:w="1587" w:type="dxa"/>
            <w:vAlign w:val="center"/>
          </w:tcPr>
          <w:p w:rsidR="001D0AF1" w:rsidRDefault="001D0AF1">
            <w:pPr>
              <w:pStyle w:val="ConsPlusNormal"/>
              <w:jc w:val="right"/>
            </w:pPr>
            <w:r>
              <w:t>2879,39</w:t>
            </w:r>
          </w:p>
        </w:tc>
        <w:tc>
          <w:tcPr>
            <w:tcW w:w="1560" w:type="dxa"/>
            <w:vAlign w:val="center"/>
          </w:tcPr>
          <w:p w:rsidR="001D0AF1" w:rsidRDefault="001D0AF1">
            <w:pPr>
              <w:pStyle w:val="ConsPlusNormal"/>
              <w:jc w:val="right"/>
            </w:pPr>
            <w:r>
              <w:t>731,22</w:t>
            </w:r>
          </w:p>
        </w:tc>
      </w:tr>
      <w:tr w:rsidR="001D0AF1">
        <w:tc>
          <w:tcPr>
            <w:tcW w:w="436" w:type="dxa"/>
            <w:vAlign w:val="center"/>
          </w:tcPr>
          <w:p w:rsidR="001D0AF1" w:rsidRDefault="001D0AF1">
            <w:pPr>
              <w:pStyle w:val="ConsPlusNormal"/>
              <w:jc w:val="center"/>
            </w:pPr>
            <w:r>
              <w:t>8</w:t>
            </w:r>
          </w:p>
        </w:tc>
        <w:tc>
          <w:tcPr>
            <w:tcW w:w="5443" w:type="dxa"/>
            <w:vAlign w:val="center"/>
          </w:tcPr>
          <w:p w:rsidR="001D0AF1" w:rsidRDefault="001D0AF1">
            <w:pPr>
              <w:pStyle w:val="ConsPlusNormal"/>
            </w:pPr>
            <w:r>
              <w:t>АО "КЭС КМР"</w:t>
            </w:r>
          </w:p>
        </w:tc>
        <w:tc>
          <w:tcPr>
            <w:tcW w:w="1587" w:type="dxa"/>
            <w:vAlign w:val="center"/>
          </w:tcPr>
          <w:p w:rsidR="001D0AF1" w:rsidRDefault="001D0AF1">
            <w:pPr>
              <w:pStyle w:val="ConsPlusNormal"/>
              <w:jc w:val="right"/>
            </w:pPr>
            <w:r>
              <w:t>7516,62</w:t>
            </w:r>
          </w:p>
        </w:tc>
        <w:tc>
          <w:tcPr>
            <w:tcW w:w="1560" w:type="dxa"/>
            <w:vAlign w:val="center"/>
          </w:tcPr>
          <w:p w:rsidR="001D0AF1" w:rsidRDefault="001D0AF1">
            <w:pPr>
              <w:pStyle w:val="ConsPlusNormal"/>
              <w:jc w:val="right"/>
            </w:pPr>
            <w:r>
              <w:t>1100,00</w:t>
            </w:r>
          </w:p>
        </w:tc>
      </w:tr>
      <w:tr w:rsidR="001D0AF1">
        <w:tc>
          <w:tcPr>
            <w:tcW w:w="436" w:type="dxa"/>
            <w:vAlign w:val="center"/>
          </w:tcPr>
          <w:p w:rsidR="001D0AF1" w:rsidRDefault="001D0AF1">
            <w:pPr>
              <w:pStyle w:val="ConsPlusNormal"/>
              <w:jc w:val="center"/>
            </w:pPr>
            <w:r>
              <w:t>9</w:t>
            </w:r>
          </w:p>
        </w:tc>
        <w:tc>
          <w:tcPr>
            <w:tcW w:w="5443" w:type="dxa"/>
            <w:vAlign w:val="center"/>
          </w:tcPr>
          <w:p w:rsidR="001D0AF1" w:rsidRDefault="001D0AF1">
            <w:pPr>
              <w:pStyle w:val="ConsPlusNormal"/>
            </w:pPr>
            <w:r>
              <w:t>ООО "НРСП"</w:t>
            </w:r>
          </w:p>
        </w:tc>
        <w:tc>
          <w:tcPr>
            <w:tcW w:w="1587" w:type="dxa"/>
            <w:vAlign w:val="center"/>
          </w:tcPr>
          <w:p w:rsidR="001D0AF1" w:rsidRDefault="001D0AF1">
            <w:pPr>
              <w:pStyle w:val="ConsPlusNormal"/>
              <w:jc w:val="right"/>
            </w:pPr>
            <w:r>
              <w:t>4598,44</w:t>
            </w:r>
          </w:p>
        </w:tc>
        <w:tc>
          <w:tcPr>
            <w:tcW w:w="1560" w:type="dxa"/>
            <w:vAlign w:val="center"/>
          </w:tcPr>
          <w:p w:rsidR="001D0AF1" w:rsidRDefault="001D0AF1">
            <w:pPr>
              <w:pStyle w:val="ConsPlusNormal"/>
              <w:jc w:val="right"/>
            </w:pPr>
            <w:r>
              <w:t>3075,89</w:t>
            </w:r>
          </w:p>
        </w:tc>
      </w:tr>
      <w:tr w:rsidR="001D0AF1">
        <w:tc>
          <w:tcPr>
            <w:tcW w:w="436" w:type="dxa"/>
            <w:vAlign w:val="center"/>
          </w:tcPr>
          <w:p w:rsidR="001D0AF1" w:rsidRDefault="001D0AF1">
            <w:pPr>
              <w:pStyle w:val="ConsPlusNormal"/>
              <w:jc w:val="center"/>
            </w:pPr>
            <w:r>
              <w:t>10</w:t>
            </w:r>
          </w:p>
        </w:tc>
        <w:tc>
          <w:tcPr>
            <w:tcW w:w="5443" w:type="dxa"/>
            <w:vAlign w:val="center"/>
          </w:tcPr>
          <w:p w:rsidR="001D0AF1" w:rsidRDefault="001D0AF1">
            <w:pPr>
              <w:pStyle w:val="ConsPlusNormal"/>
            </w:pPr>
            <w:r>
              <w:t>ООО "НПФ "Парма-Инжиниринг"</w:t>
            </w:r>
          </w:p>
        </w:tc>
        <w:tc>
          <w:tcPr>
            <w:tcW w:w="1587" w:type="dxa"/>
            <w:vAlign w:val="center"/>
          </w:tcPr>
          <w:p w:rsidR="001D0AF1" w:rsidRDefault="001D0AF1">
            <w:pPr>
              <w:pStyle w:val="ConsPlusNormal"/>
              <w:jc w:val="right"/>
            </w:pPr>
            <w:r>
              <w:t>5663,30</w:t>
            </w:r>
          </w:p>
        </w:tc>
        <w:tc>
          <w:tcPr>
            <w:tcW w:w="1560" w:type="dxa"/>
            <w:vAlign w:val="center"/>
          </w:tcPr>
          <w:p w:rsidR="001D0AF1" w:rsidRDefault="001D0AF1">
            <w:pPr>
              <w:pStyle w:val="ConsPlusNormal"/>
              <w:jc w:val="right"/>
            </w:pPr>
            <w:r>
              <w:t>2632,13</w:t>
            </w:r>
          </w:p>
        </w:tc>
      </w:tr>
      <w:tr w:rsidR="001D0AF1">
        <w:tc>
          <w:tcPr>
            <w:tcW w:w="436" w:type="dxa"/>
            <w:vAlign w:val="center"/>
          </w:tcPr>
          <w:p w:rsidR="001D0AF1" w:rsidRDefault="001D0AF1">
            <w:pPr>
              <w:pStyle w:val="ConsPlusNormal"/>
              <w:jc w:val="center"/>
            </w:pPr>
            <w:r>
              <w:t>11</w:t>
            </w:r>
          </w:p>
        </w:tc>
        <w:tc>
          <w:tcPr>
            <w:tcW w:w="5443" w:type="dxa"/>
            <w:vAlign w:val="center"/>
          </w:tcPr>
          <w:p w:rsidR="001D0AF1" w:rsidRDefault="001D0AF1">
            <w:pPr>
              <w:pStyle w:val="ConsPlusNormal"/>
            </w:pPr>
            <w:r>
              <w:t>ООО "Радар"</w:t>
            </w:r>
          </w:p>
        </w:tc>
        <w:tc>
          <w:tcPr>
            <w:tcW w:w="1587" w:type="dxa"/>
            <w:vAlign w:val="center"/>
          </w:tcPr>
          <w:p w:rsidR="001D0AF1" w:rsidRDefault="001D0AF1">
            <w:pPr>
              <w:pStyle w:val="ConsPlusNormal"/>
              <w:jc w:val="right"/>
            </w:pPr>
            <w:r>
              <w:t>4912,21</w:t>
            </w:r>
          </w:p>
        </w:tc>
        <w:tc>
          <w:tcPr>
            <w:tcW w:w="1560" w:type="dxa"/>
            <w:vAlign w:val="center"/>
          </w:tcPr>
          <w:p w:rsidR="001D0AF1" w:rsidRDefault="001D0AF1">
            <w:pPr>
              <w:pStyle w:val="ConsPlusNormal"/>
              <w:jc w:val="right"/>
            </w:pPr>
            <w:r>
              <w:t>474,20</w:t>
            </w:r>
          </w:p>
        </w:tc>
      </w:tr>
      <w:tr w:rsidR="001D0AF1">
        <w:tc>
          <w:tcPr>
            <w:tcW w:w="436" w:type="dxa"/>
            <w:vAlign w:val="center"/>
          </w:tcPr>
          <w:p w:rsidR="001D0AF1" w:rsidRDefault="001D0AF1">
            <w:pPr>
              <w:pStyle w:val="ConsPlusNormal"/>
              <w:jc w:val="center"/>
            </w:pPr>
            <w:r>
              <w:t>12</w:t>
            </w:r>
          </w:p>
        </w:tc>
        <w:tc>
          <w:tcPr>
            <w:tcW w:w="5443" w:type="dxa"/>
            <w:vAlign w:val="center"/>
          </w:tcPr>
          <w:p w:rsidR="001D0AF1" w:rsidRDefault="001D0AF1">
            <w:pPr>
              <w:pStyle w:val="ConsPlusNormal"/>
            </w:pPr>
            <w:r>
              <w:t>ООО ПКФ "</w:t>
            </w:r>
            <w:proofErr w:type="spellStart"/>
            <w:r>
              <w:t>Энерготехнологии</w:t>
            </w:r>
            <w:proofErr w:type="spellEnd"/>
            <w:r>
              <w:t>"</w:t>
            </w:r>
          </w:p>
        </w:tc>
        <w:tc>
          <w:tcPr>
            <w:tcW w:w="1587" w:type="dxa"/>
            <w:vAlign w:val="center"/>
          </w:tcPr>
          <w:p w:rsidR="001D0AF1" w:rsidRDefault="001D0AF1">
            <w:pPr>
              <w:pStyle w:val="ConsPlusNormal"/>
              <w:jc w:val="right"/>
            </w:pPr>
            <w:r>
              <w:t>1453,18</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13</w:t>
            </w:r>
          </w:p>
        </w:tc>
        <w:tc>
          <w:tcPr>
            <w:tcW w:w="5443" w:type="dxa"/>
            <w:vAlign w:val="center"/>
          </w:tcPr>
          <w:p w:rsidR="001D0AF1" w:rsidRDefault="001D0AF1">
            <w:pPr>
              <w:pStyle w:val="ConsPlusNormal"/>
            </w:pPr>
            <w:r>
              <w:t>ООО "Южные Электрические Сети"</w:t>
            </w:r>
          </w:p>
        </w:tc>
        <w:tc>
          <w:tcPr>
            <w:tcW w:w="1587" w:type="dxa"/>
            <w:vAlign w:val="center"/>
          </w:tcPr>
          <w:p w:rsidR="001D0AF1" w:rsidRDefault="001D0AF1">
            <w:pPr>
              <w:pStyle w:val="ConsPlusNormal"/>
              <w:jc w:val="right"/>
            </w:pPr>
            <w:r>
              <w:t>260,40</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14</w:t>
            </w:r>
          </w:p>
        </w:tc>
        <w:tc>
          <w:tcPr>
            <w:tcW w:w="5443" w:type="dxa"/>
            <w:vAlign w:val="center"/>
          </w:tcPr>
          <w:p w:rsidR="001D0AF1" w:rsidRDefault="001D0AF1">
            <w:pPr>
              <w:pStyle w:val="ConsPlusNormal"/>
            </w:pPr>
            <w:r>
              <w:t>ООО "</w:t>
            </w:r>
            <w:proofErr w:type="spellStart"/>
            <w:r>
              <w:t>СетьЭнергоТранс</w:t>
            </w:r>
            <w:proofErr w:type="spellEnd"/>
            <w:r>
              <w:t>"</w:t>
            </w:r>
          </w:p>
        </w:tc>
        <w:tc>
          <w:tcPr>
            <w:tcW w:w="1587" w:type="dxa"/>
            <w:vAlign w:val="center"/>
          </w:tcPr>
          <w:p w:rsidR="001D0AF1" w:rsidRDefault="001D0AF1">
            <w:pPr>
              <w:pStyle w:val="ConsPlusNormal"/>
              <w:jc w:val="right"/>
            </w:pPr>
            <w:r>
              <w:t>3098,86</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15</w:t>
            </w:r>
          </w:p>
        </w:tc>
        <w:tc>
          <w:tcPr>
            <w:tcW w:w="5443" w:type="dxa"/>
            <w:vAlign w:val="center"/>
          </w:tcPr>
          <w:p w:rsidR="001D0AF1" w:rsidRDefault="001D0AF1">
            <w:pPr>
              <w:pStyle w:val="ConsPlusNormal"/>
            </w:pPr>
            <w:r>
              <w:t xml:space="preserve">Филиал ОАО "РЖД" - </w:t>
            </w:r>
            <w:proofErr w:type="spellStart"/>
            <w:r>
              <w:t>Трансэнерго</w:t>
            </w:r>
            <w:proofErr w:type="spellEnd"/>
            <w:r>
              <w:t xml:space="preserve"> - Свердловская дирекция по энергосбережению</w:t>
            </w:r>
          </w:p>
        </w:tc>
        <w:tc>
          <w:tcPr>
            <w:tcW w:w="1587" w:type="dxa"/>
            <w:vAlign w:val="center"/>
          </w:tcPr>
          <w:p w:rsidR="001D0AF1" w:rsidRDefault="001D0AF1">
            <w:pPr>
              <w:pStyle w:val="ConsPlusNormal"/>
              <w:jc w:val="right"/>
            </w:pPr>
            <w:r>
              <w:t>16465,96</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lastRenderedPageBreak/>
              <w:t>16</w:t>
            </w:r>
          </w:p>
        </w:tc>
        <w:tc>
          <w:tcPr>
            <w:tcW w:w="5443" w:type="dxa"/>
            <w:vAlign w:val="center"/>
          </w:tcPr>
          <w:p w:rsidR="001D0AF1" w:rsidRDefault="001D0AF1">
            <w:pPr>
              <w:pStyle w:val="ConsPlusNormal"/>
            </w:pPr>
            <w:r>
              <w:t>ООО "ЗУЭСК"</w:t>
            </w:r>
          </w:p>
        </w:tc>
        <w:tc>
          <w:tcPr>
            <w:tcW w:w="1587" w:type="dxa"/>
            <w:vAlign w:val="center"/>
          </w:tcPr>
          <w:p w:rsidR="001D0AF1" w:rsidRDefault="001D0AF1">
            <w:pPr>
              <w:pStyle w:val="ConsPlusNormal"/>
              <w:jc w:val="right"/>
            </w:pPr>
            <w:r>
              <w:t>2261,87</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17</w:t>
            </w:r>
          </w:p>
        </w:tc>
        <w:tc>
          <w:tcPr>
            <w:tcW w:w="5443" w:type="dxa"/>
            <w:vAlign w:val="center"/>
          </w:tcPr>
          <w:p w:rsidR="001D0AF1" w:rsidRDefault="001D0AF1">
            <w:pPr>
              <w:pStyle w:val="ConsPlusNormal"/>
            </w:pPr>
            <w:r>
              <w:t>ООО "ЦЭС"</w:t>
            </w:r>
          </w:p>
        </w:tc>
        <w:tc>
          <w:tcPr>
            <w:tcW w:w="1587" w:type="dxa"/>
            <w:vAlign w:val="center"/>
          </w:tcPr>
          <w:p w:rsidR="001D0AF1" w:rsidRDefault="001D0AF1">
            <w:pPr>
              <w:pStyle w:val="ConsPlusNormal"/>
              <w:jc w:val="right"/>
            </w:pPr>
            <w:r>
              <w:t>1534,91</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18</w:t>
            </w:r>
          </w:p>
        </w:tc>
        <w:tc>
          <w:tcPr>
            <w:tcW w:w="5443" w:type="dxa"/>
            <w:vAlign w:val="center"/>
          </w:tcPr>
          <w:p w:rsidR="001D0AF1" w:rsidRDefault="001D0AF1">
            <w:pPr>
              <w:pStyle w:val="ConsPlusNormal"/>
            </w:pPr>
            <w:r>
              <w:t>ООО "Сервисный центр "Контакт"</w:t>
            </w:r>
          </w:p>
        </w:tc>
        <w:tc>
          <w:tcPr>
            <w:tcW w:w="1587" w:type="dxa"/>
            <w:vAlign w:val="center"/>
          </w:tcPr>
          <w:p w:rsidR="001D0AF1" w:rsidRDefault="001D0AF1">
            <w:pPr>
              <w:pStyle w:val="ConsPlusNormal"/>
              <w:jc w:val="right"/>
            </w:pPr>
            <w:r>
              <w:t>168,29</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19</w:t>
            </w:r>
          </w:p>
        </w:tc>
        <w:tc>
          <w:tcPr>
            <w:tcW w:w="5443" w:type="dxa"/>
            <w:vAlign w:val="center"/>
          </w:tcPr>
          <w:p w:rsidR="001D0AF1" w:rsidRDefault="001D0AF1">
            <w:pPr>
              <w:pStyle w:val="ConsPlusNormal"/>
            </w:pPr>
            <w:r>
              <w:t>ООО "ПЭСК"</w:t>
            </w:r>
          </w:p>
        </w:tc>
        <w:tc>
          <w:tcPr>
            <w:tcW w:w="1587" w:type="dxa"/>
            <w:vAlign w:val="center"/>
          </w:tcPr>
          <w:p w:rsidR="001D0AF1" w:rsidRDefault="001D0AF1">
            <w:pPr>
              <w:pStyle w:val="ConsPlusNormal"/>
              <w:jc w:val="right"/>
            </w:pPr>
            <w:r>
              <w:t>514,06</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20</w:t>
            </w:r>
          </w:p>
        </w:tc>
        <w:tc>
          <w:tcPr>
            <w:tcW w:w="5443" w:type="dxa"/>
            <w:vAlign w:val="center"/>
          </w:tcPr>
          <w:p w:rsidR="001D0AF1" w:rsidRDefault="001D0AF1">
            <w:pPr>
              <w:pStyle w:val="ConsPlusNormal"/>
            </w:pPr>
            <w:r>
              <w:t>ООО "ЭСК Парма"</w:t>
            </w:r>
          </w:p>
        </w:tc>
        <w:tc>
          <w:tcPr>
            <w:tcW w:w="1587" w:type="dxa"/>
            <w:vAlign w:val="center"/>
          </w:tcPr>
          <w:p w:rsidR="001D0AF1" w:rsidRDefault="001D0AF1">
            <w:pPr>
              <w:pStyle w:val="ConsPlusNormal"/>
            </w:pPr>
          </w:p>
        </w:tc>
        <w:tc>
          <w:tcPr>
            <w:tcW w:w="1560" w:type="dxa"/>
            <w:vAlign w:val="center"/>
          </w:tcPr>
          <w:p w:rsidR="001D0AF1" w:rsidRDefault="001D0AF1">
            <w:pPr>
              <w:pStyle w:val="ConsPlusNormal"/>
              <w:jc w:val="right"/>
            </w:pPr>
            <w:r>
              <w:t>2067,08</w:t>
            </w:r>
          </w:p>
        </w:tc>
      </w:tr>
      <w:tr w:rsidR="001D0AF1">
        <w:tc>
          <w:tcPr>
            <w:tcW w:w="436" w:type="dxa"/>
            <w:vAlign w:val="center"/>
          </w:tcPr>
          <w:p w:rsidR="001D0AF1" w:rsidRDefault="001D0AF1">
            <w:pPr>
              <w:pStyle w:val="ConsPlusNormal"/>
              <w:jc w:val="center"/>
            </w:pPr>
            <w:r>
              <w:t>21</w:t>
            </w:r>
          </w:p>
        </w:tc>
        <w:tc>
          <w:tcPr>
            <w:tcW w:w="5443" w:type="dxa"/>
            <w:vAlign w:val="center"/>
          </w:tcPr>
          <w:p w:rsidR="001D0AF1" w:rsidRDefault="001D0AF1">
            <w:pPr>
              <w:pStyle w:val="ConsPlusNormal"/>
            </w:pPr>
            <w:r>
              <w:t>ООО "Южная сетевая компания"</w:t>
            </w:r>
          </w:p>
        </w:tc>
        <w:tc>
          <w:tcPr>
            <w:tcW w:w="1587" w:type="dxa"/>
            <w:vAlign w:val="center"/>
          </w:tcPr>
          <w:p w:rsidR="001D0AF1" w:rsidRDefault="001D0AF1">
            <w:pPr>
              <w:pStyle w:val="ConsPlusNormal"/>
              <w:jc w:val="right"/>
            </w:pPr>
            <w:r>
              <w:t>2172,28</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22</w:t>
            </w:r>
          </w:p>
        </w:tc>
        <w:tc>
          <w:tcPr>
            <w:tcW w:w="5443" w:type="dxa"/>
            <w:vAlign w:val="center"/>
          </w:tcPr>
          <w:p w:rsidR="001D0AF1" w:rsidRDefault="001D0AF1">
            <w:pPr>
              <w:pStyle w:val="ConsPlusNormal"/>
            </w:pPr>
            <w:r>
              <w:t>АО "</w:t>
            </w:r>
            <w:proofErr w:type="spellStart"/>
            <w:r>
              <w:t>Оборонэнерго</w:t>
            </w:r>
            <w:proofErr w:type="spellEnd"/>
            <w:r>
              <w:t>", Уральский филиал</w:t>
            </w:r>
          </w:p>
        </w:tc>
        <w:tc>
          <w:tcPr>
            <w:tcW w:w="1587" w:type="dxa"/>
            <w:vAlign w:val="center"/>
          </w:tcPr>
          <w:p w:rsidR="001D0AF1" w:rsidRDefault="001D0AF1">
            <w:pPr>
              <w:pStyle w:val="ConsPlusNormal"/>
              <w:jc w:val="right"/>
            </w:pPr>
            <w:r>
              <w:t>19,77</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23</w:t>
            </w:r>
          </w:p>
        </w:tc>
        <w:tc>
          <w:tcPr>
            <w:tcW w:w="5443" w:type="dxa"/>
            <w:vAlign w:val="center"/>
          </w:tcPr>
          <w:p w:rsidR="001D0AF1" w:rsidRDefault="001D0AF1">
            <w:pPr>
              <w:pStyle w:val="ConsPlusNormal"/>
            </w:pPr>
            <w:r>
              <w:t>ООО "Урал Ойл"</w:t>
            </w:r>
          </w:p>
        </w:tc>
        <w:tc>
          <w:tcPr>
            <w:tcW w:w="1587" w:type="dxa"/>
            <w:vAlign w:val="center"/>
          </w:tcPr>
          <w:p w:rsidR="001D0AF1" w:rsidRDefault="001D0AF1">
            <w:pPr>
              <w:pStyle w:val="ConsPlusNormal"/>
              <w:jc w:val="right"/>
            </w:pPr>
            <w:r>
              <w:t>724,90</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25</w:t>
            </w:r>
          </w:p>
        </w:tc>
        <w:tc>
          <w:tcPr>
            <w:tcW w:w="5443" w:type="dxa"/>
            <w:vAlign w:val="center"/>
          </w:tcPr>
          <w:p w:rsidR="001D0AF1" w:rsidRDefault="001D0AF1">
            <w:pPr>
              <w:pStyle w:val="ConsPlusNormal"/>
            </w:pPr>
            <w:r>
              <w:t>ООО "Лукойл-</w:t>
            </w:r>
            <w:proofErr w:type="spellStart"/>
            <w:r>
              <w:t>Пермнефтеоргсинтез</w:t>
            </w:r>
            <w:proofErr w:type="spellEnd"/>
            <w:r>
              <w:t>"</w:t>
            </w:r>
          </w:p>
        </w:tc>
        <w:tc>
          <w:tcPr>
            <w:tcW w:w="1587" w:type="dxa"/>
            <w:vAlign w:val="center"/>
          </w:tcPr>
          <w:p w:rsidR="001D0AF1" w:rsidRDefault="001D0AF1">
            <w:pPr>
              <w:pStyle w:val="ConsPlusNormal"/>
              <w:jc w:val="right"/>
            </w:pPr>
            <w:r>
              <w:t>4821,01</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26</w:t>
            </w:r>
          </w:p>
        </w:tc>
        <w:tc>
          <w:tcPr>
            <w:tcW w:w="5443" w:type="dxa"/>
            <w:vAlign w:val="center"/>
          </w:tcPr>
          <w:p w:rsidR="001D0AF1" w:rsidRDefault="001D0AF1">
            <w:pPr>
              <w:pStyle w:val="ConsPlusNormal"/>
            </w:pPr>
            <w:r>
              <w:t>ООО "</w:t>
            </w:r>
            <w:proofErr w:type="spellStart"/>
            <w:r>
              <w:t>Энергоэффект</w:t>
            </w:r>
            <w:proofErr w:type="spellEnd"/>
            <w:r>
              <w:t>"</w:t>
            </w:r>
          </w:p>
        </w:tc>
        <w:tc>
          <w:tcPr>
            <w:tcW w:w="1587" w:type="dxa"/>
            <w:vAlign w:val="center"/>
          </w:tcPr>
          <w:p w:rsidR="001D0AF1" w:rsidRDefault="001D0AF1">
            <w:pPr>
              <w:pStyle w:val="ConsPlusNormal"/>
              <w:jc w:val="right"/>
            </w:pPr>
            <w:r>
              <w:t>52,85</w:t>
            </w:r>
          </w:p>
        </w:tc>
        <w:tc>
          <w:tcPr>
            <w:tcW w:w="1560" w:type="dxa"/>
            <w:vAlign w:val="center"/>
          </w:tcPr>
          <w:p w:rsidR="001D0AF1" w:rsidRDefault="001D0AF1">
            <w:pPr>
              <w:pStyle w:val="ConsPlusNormal"/>
            </w:pPr>
          </w:p>
        </w:tc>
      </w:tr>
      <w:tr w:rsidR="001D0AF1">
        <w:tc>
          <w:tcPr>
            <w:tcW w:w="436" w:type="dxa"/>
            <w:vAlign w:val="center"/>
          </w:tcPr>
          <w:p w:rsidR="001D0AF1" w:rsidRDefault="001D0AF1">
            <w:pPr>
              <w:pStyle w:val="ConsPlusNormal"/>
              <w:jc w:val="center"/>
            </w:pPr>
            <w:r>
              <w:t>27</w:t>
            </w:r>
          </w:p>
        </w:tc>
        <w:tc>
          <w:tcPr>
            <w:tcW w:w="5443" w:type="dxa"/>
            <w:vAlign w:val="center"/>
          </w:tcPr>
          <w:p w:rsidR="001D0AF1" w:rsidRDefault="001D0AF1">
            <w:pPr>
              <w:pStyle w:val="ConsPlusNormal"/>
            </w:pPr>
            <w:r>
              <w:t>ООО "ТСО "Центр надежности"</w:t>
            </w:r>
          </w:p>
        </w:tc>
        <w:tc>
          <w:tcPr>
            <w:tcW w:w="1587" w:type="dxa"/>
            <w:vAlign w:val="center"/>
          </w:tcPr>
          <w:p w:rsidR="001D0AF1" w:rsidRDefault="001D0AF1">
            <w:pPr>
              <w:pStyle w:val="ConsPlusNormal"/>
              <w:jc w:val="right"/>
            </w:pPr>
            <w:r>
              <w:t>153,91</w:t>
            </w:r>
          </w:p>
        </w:tc>
        <w:tc>
          <w:tcPr>
            <w:tcW w:w="1560" w:type="dxa"/>
            <w:vAlign w:val="center"/>
          </w:tcPr>
          <w:p w:rsidR="001D0AF1" w:rsidRDefault="001D0AF1">
            <w:pPr>
              <w:pStyle w:val="ConsPlusNormal"/>
            </w:pPr>
          </w:p>
        </w:tc>
      </w:tr>
    </w:tbl>
    <w:p w:rsidR="001D0AF1" w:rsidRDefault="001D0AF1">
      <w:pPr>
        <w:pStyle w:val="ConsPlusNormal"/>
        <w:jc w:val="both"/>
      </w:pPr>
    </w:p>
    <w:p w:rsidR="001D0AF1" w:rsidRDefault="001D0AF1">
      <w:pPr>
        <w:pStyle w:val="ConsPlusNormal"/>
        <w:jc w:val="both"/>
      </w:pPr>
    </w:p>
    <w:p w:rsidR="001D0AF1" w:rsidRDefault="001D0AF1">
      <w:pPr>
        <w:pStyle w:val="ConsPlusNormal"/>
        <w:pBdr>
          <w:bottom w:val="single" w:sz="6" w:space="0" w:color="auto"/>
        </w:pBdr>
        <w:spacing w:before="100" w:after="100"/>
        <w:jc w:val="both"/>
        <w:rPr>
          <w:sz w:val="2"/>
          <w:szCs w:val="2"/>
        </w:rPr>
      </w:pPr>
    </w:p>
    <w:p w:rsidR="00382D5F" w:rsidRDefault="00382D5F">
      <w:bookmarkStart w:id="5" w:name="_GoBack"/>
      <w:bookmarkEnd w:id="5"/>
    </w:p>
    <w:sectPr w:rsidR="00382D5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1"/>
    <w:rsid w:val="001D0AF1"/>
    <w:rsid w:val="0038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700DE-2557-4DEF-806E-7FEC44C8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A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D0A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0A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D0A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0A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D0A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0A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0A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1.wmf"/><Relationship Id="rId299" Type="http://schemas.openxmlformats.org/officeDocument/2006/relationships/image" Target="media/image246.wmf"/><Relationship Id="rId21" Type="http://schemas.openxmlformats.org/officeDocument/2006/relationships/hyperlink" Target="consultantplus://offline/ref=940E6508EE6987D30408CAE327097589E00AA859305609C943C15EA7DF520465AC35664C66380D1F80A88B59B66AC24D352CFF1BA3F393C9u2p8K" TargetMode="External"/><Relationship Id="rId63" Type="http://schemas.openxmlformats.org/officeDocument/2006/relationships/image" Target="media/image39.wmf"/><Relationship Id="rId159" Type="http://schemas.openxmlformats.org/officeDocument/2006/relationships/image" Target="media/image132.wmf"/><Relationship Id="rId324" Type="http://schemas.openxmlformats.org/officeDocument/2006/relationships/image" Target="media/image270.wmf"/><Relationship Id="rId366" Type="http://schemas.openxmlformats.org/officeDocument/2006/relationships/image" Target="media/image311.wmf"/><Relationship Id="rId170" Type="http://schemas.openxmlformats.org/officeDocument/2006/relationships/hyperlink" Target="consultantplus://offline/ref=940E6508EE6987D30408D4EE31652882EC01F352345507961A9758F080020230EC756019257C061B87A3DF0AF4349B1E7867F21FB4EF93CD34461B55u1pBK" TargetMode="External"/><Relationship Id="rId226" Type="http://schemas.openxmlformats.org/officeDocument/2006/relationships/image" Target="media/image175.wmf"/><Relationship Id="rId268" Type="http://schemas.openxmlformats.org/officeDocument/2006/relationships/image" Target="media/image217.wmf"/><Relationship Id="rId32" Type="http://schemas.openxmlformats.org/officeDocument/2006/relationships/image" Target="media/image8.wmf"/><Relationship Id="rId74" Type="http://schemas.openxmlformats.org/officeDocument/2006/relationships/image" Target="media/image50.wmf"/><Relationship Id="rId128" Type="http://schemas.openxmlformats.org/officeDocument/2006/relationships/hyperlink" Target="consultantplus://offline/ref=940E6508EE6987D30408D4EE31652882EC01F352345507961A9758F080020230EC756019257C061B87A3DF09FB349B1E7867F21FB4EF93CD34461B55u1pBK" TargetMode="External"/><Relationship Id="rId335" Type="http://schemas.openxmlformats.org/officeDocument/2006/relationships/image" Target="media/image281.wmf"/><Relationship Id="rId377" Type="http://schemas.openxmlformats.org/officeDocument/2006/relationships/image" Target="media/image322.wmf"/><Relationship Id="rId5" Type="http://schemas.openxmlformats.org/officeDocument/2006/relationships/hyperlink" Target="consultantplus://offline/ref=940E6508EE6987D30408D4EE31652882EC01F352345507961A9758F080020230EC756019257C061B87A3DF08F7349B1E7867F21FB4EF93CD34461B55u1pBK" TargetMode="External"/><Relationship Id="rId181" Type="http://schemas.openxmlformats.org/officeDocument/2006/relationships/image" Target="media/image153.wmf"/><Relationship Id="rId237" Type="http://schemas.openxmlformats.org/officeDocument/2006/relationships/image" Target="media/image186.wmf"/><Relationship Id="rId279" Type="http://schemas.openxmlformats.org/officeDocument/2006/relationships/image" Target="media/image227.wmf"/><Relationship Id="rId43" Type="http://schemas.openxmlformats.org/officeDocument/2006/relationships/image" Target="media/image19.wmf"/><Relationship Id="rId139" Type="http://schemas.openxmlformats.org/officeDocument/2006/relationships/image" Target="media/image112.wmf"/><Relationship Id="rId290" Type="http://schemas.openxmlformats.org/officeDocument/2006/relationships/image" Target="media/image237.wmf"/><Relationship Id="rId304" Type="http://schemas.openxmlformats.org/officeDocument/2006/relationships/image" Target="media/image251.wmf"/><Relationship Id="rId346" Type="http://schemas.openxmlformats.org/officeDocument/2006/relationships/image" Target="media/image292.wmf"/><Relationship Id="rId388" Type="http://schemas.openxmlformats.org/officeDocument/2006/relationships/hyperlink" Target="consultantplus://offline/ref=E7B14E9E0B3E5E250EB974E4C696ED7992D8EB02FA8F0A8DA75F8BDDED986668FB1BE2D97C518B1400509D77285BCAA50641090B84BCF02BF58E2A1AvDp8K" TargetMode="External"/><Relationship Id="rId85" Type="http://schemas.openxmlformats.org/officeDocument/2006/relationships/hyperlink" Target="consultantplus://offline/ref=940E6508EE6987D30408D4EE31652882EC01F352345507961A9758F080020230EC756019257C061B87A3DF09F6349B1E7867F21FB4EF93CD34461B55u1pBK" TargetMode="External"/><Relationship Id="rId150" Type="http://schemas.openxmlformats.org/officeDocument/2006/relationships/image" Target="media/image123.wmf"/><Relationship Id="rId192" Type="http://schemas.openxmlformats.org/officeDocument/2006/relationships/image" Target="media/image164.wmf"/><Relationship Id="rId206" Type="http://schemas.openxmlformats.org/officeDocument/2006/relationships/hyperlink" Target="consultantplus://offline/ref=940E6508EE6987D30408CAE327097589E00AA859305609C943C15EA7DF520465AC35664C66380B1384A88B59B66AC24D352CFF1BA3F393C9u2p8K" TargetMode="External"/><Relationship Id="rId248" Type="http://schemas.openxmlformats.org/officeDocument/2006/relationships/image" Target="media/image197.wmf"/><Relationship Id="rId12" Type="http://schemas.openxmlformats.org/officeDocument/2006/relationships/hyperlink" Target="consultantplus://offline/ref=940E6508EE6987D30408D4EE31652882EC01F3523455009D1F9358F080020230EC756019377C5E1785AAC108F421CD4F3Eu3p0K" TargetMode="External"/><Relationship Id="rId108" Type="http://schemas.openxmlformats.org/officeDocument/2006/relationships/image" Target="media/image82.wmf"/><Relationship Id="rId315" Type="http://schemas.openxmlformats.org/officeDocument/2006/relationships/image" Target="media/image262.wmf"/><Relationship Id="rId357" Type="http://schemas.openxmlformats.org/officeDocument/2006/relationships/image" Target="media/image303.wmf"/><Relationship Id="rId54" Type="http://schemas.openxmlformats.org/officeDocument/2006/relationships/image" Target="media/image30.wmf"/><Relationship Id="rId96" Type="http://schemas.openxmlformats.org/officeDocument/2006/relationships/image" Target="media/image70.wmf"/><Relationship Id="rId161" Type="http://schemas.openxmlformats.org/officeDocument/2006/relationships/image" Target="media/image134.wmf"/><Relationship Id="rId217" Type="http://schemas.openxmlformats.org/officeDocument/2006/relationships/hyperlink" Target="consultantplus://offline/ref=940E6508EE6987D30408CAE327097589E00AA859305609C943C15EA7DF520465AC35664C66380B1D84A88B59B66AC24D352CFF1BA3F393C9u2p8K" TargetMode="External"/><Relationship Id="rId259" Type="http://schemas.openxmlformats.org/officeDocument/2006/relationships/image" Target="media/image208.wmf"/><Relationship Id="rId23" Type="http://schemas.openxmlformats.org/officeDocument/2006/relationships/hyperlink" Target="consultantplus://offline/ref=940E6508EE6987D30408CAE327097589E00AA859305609C943C15EA7DF520465AC35664C66380D1F80A88B59B66AC24D352CFF1BA3F393C9u2p8K" TargetMode="External"/><Relationship Id="rId119" Type="http://schemas.openxmlformats.org/officeDocument/2006/relationships/image" Target="media/image93.wmf"/><Relationship Id="rId270" Type="http://schemas.openxmlformats.org/officeDocument/2006/relationships/image" Target="media/image219.wmf"/><Relationship Id="rId326" Type="http://schemas.openxmlformats.org/officeDocument/2006/relationships/image" Target="media/image272.wmf"/><Relationship Id="rId65" Type="http://schemas.openxmlformats.org/officeDocument/2006/relationships/image" Target="media/image41.wmf"/><Relationship Id="rId130" Type="http://schemas.openxmlformats.org/officeDocument/2006/relationships/image" Target="media/image103.wmf"/><Relationship Id="rId368" Type="http://schemas.openxmlformats.org/officeDocument/2006/relationships/image" Target="media/image313.wmf"/><Relationship Id="rId172" Type="http://schemas.openxmlformats.org/officeDocument/2006/relationships/image" Target="media/image144.wmf"/><Relationship Id="rId228" Type="http://schemas.openxmlformats.org/officeDocument/2006/relationships/image" Target="media/image177.wmf"/><Relationship Id="rId281" Type="http://schemas.openxmlformats.org/officeDocument/2006/relationships/image" Target="media/image228.wmf"/><Relationship Id="rId337" Type="http://schemas.openxmlformats.org/officeDocument/2006/relationships/image" Target="media/image283.wmf"/><Relationship Id="rId34" Type="http://schemas.openxmlformats.org/officeDocument/2006/relationships/image" Target="media/image10.wmf"/><Relationship Id="rId76" Type="http://schemas.openxmlformats.org/officeDocument/2006/relationships/image" Target="media/image52.wmf"/><Relationship Id="rId141" Type="http://schemas.openxmlformats.org/officeDocument/2006/relationships/image" Target="media/image114.wmf"/><Relationship Id="rId379" Type="http://schemas.openxmlformats.org/officeDocument/2006/relationships/image" Target="media/image324.wmf"/><Relationship Id="rId7" Type="http://schemas.openxmlformats.org/officeDocument/2006/relationships/hyperlink" Target="consultantplus://offline/ref=940E6508EE6987D30408CAE327097589E00BA45C365509C943C15EA7DF520465AC35664C6639081E81A88B59B66AC24D352CFF1BA3F393C9u2p8K" TargetMode="External"/><Relationship Id="rId183" Type="http://schemas.openxmlformats.org/officeDocument/2006/relationships/image" Target="media/image155.wmf"/><Relationship Id="rId239" Type="http://schemas.openxmlformats.org/officeDocument/2006/relationships/image" Target="media/image188.wmf"/><Relationship Id="rId390" Type="http://schemas.openxmlformats.org/officeDocument/2006/relationships/fontTable" Target="fontTable.xml"/><Relationship Id="rId250" Type="http://schemas.openxmlformats.org/officeDocument/2006/relationships/image" Target="media/image199.wmf"/><Relationship Id="rId292" Type="http://schemas.openxmlformats.org/officeDocument/2006/relationships/image" Target="media/image239.wmf"/><Relationship Id="rId306" Type="http://schemas.openxmlformats.org/officeDocument/2006/relationships/image" Target="media/image253.wmf"/><Relationship Id="rId45" Type="http://schemas.openxmlformats.org/officeDocument/2006/relationships/image" Target="media/image21.wmf"/><Relationship Id="rId87" Type="http://schemas.openxmlformats.org/officeDocument/2006/relationships/image" Target="media/image61.wmf"/><Relationship Id="rId110" Type="http://schemas.openxmlformats.org/officeDocument/2006/relationships/image" Target="media/image84.wmf"/><Relationship Id="rId348" Type="http://schemas.openxmlformats.org/officeDocument/2006/relationships/image" Target="media/image294.wmf"/><Relationship Id="rId152" Type="http://schemas.openxmlformats.org/officeDocument/2006/relationships/image" Target="media/image125.wmf"/><Relationship Id="rId194" Type="http://schemas.openxmlformats.org/officeDocument/2006/relationships/image" Target="media/image166.wmf"/><Relationship Id="rId208" Type="http://schemas.openxmlformats.org/officeDocument/2006/relationships/hyperlink" Target="consultantplus://offline/ref=940E6508EE6987D30408CAE327097589E00AA859305609C943C15EA7DF520465AC35664F65335F4BC3F6D20AFB21CF492230FF1FuBpFK" TargetMode="External"/><Relationship Id="rId261" Type="http://schemas.openxmlformats.org/officeDocument/2006/relationships/image" Target="media/image210.wmf"/><Relationship Id="rId14" Type="http://schemas.openxmlformats.org/officeDocument/2006/relationships/hyperlink" Target="consultantplus://offline/ref=940E6508EE6987D30408D4EE31652882EC01F352345601971D9058F080020230EC756019377C5E1785AAC108F421CD4F3Eu3p0K" TargetMode="External"/><Relationship Id="rId56" Type="http://schemas.openxmlformats.org/officeDocument/2006/relationships/image" Target="media/image32.wmf"/><Relationship Id="rId317" Type="http://schemas.openxmlformats.org/officeDocument/2006/relationships/image" Target="media/image264.wmf"/><Relationship Id="rId359" Type="http://schemas.openxmlformats.org/officeDocument/2006/relationships/hyperlink" Target="consultantplus://offline/ref=E7B14E9E0B3E5E250EB974E4C696ED7992D8EB02FA8F0A8DA75F8BDDED986668FB1BE2D97C518B1400509D77205BCAA50641090B84BCF02BF58E2A1AvDp8K" TargetMode="External"/><Relationship Id="rId98" Type="http://schemas.openxmlformats.org/officeDocument/2006/relationships/image" Target="media/image72.wmf"/><Relationship Id="rId121" Type="http://schemas.openxmlformats.org/officeDocument/2006/relationships/image" Target="media/image95.wmf"/><Relationship Id="rId163" Type="http://schemas.openxmlformats.org/officeDocument/2006/relationships/image" Target="media/image136.wmf"/><Relationship Id="rId219" Type="http://schemas.openxmlformats.org/officeDocument/2006/relationships/hyperlink" Target="consultantplus://offline/ref=940E6508EE6987D30408CAE327097589E00AA859305609C943C15EA7DF520465AC35664C66380D1F80A88B59B66AC24D352CFF1BA3F393C9u2p8K" TargetMode="External"/><Relationship Id="rId370" Type="http://schemas.openxmlformats.org/officeDocument/2006/relationships/image" Target="media/image315.wmf"/><Relationship Id="rId230" Type="http://schemas.openxmlformats.org/officeDocument/2006/relationships/image" Target="media/image179.wmf"/><Relationship Id="rId25" Type="http://schemas.openxmlformats.org/officeDocument/2006/relationships/image" Target="media/image1.wmf"/><Relationship Id="rId67" Type="http://schemas.openxmlformats.org/officeDocument/2006/relationships/image" Target="media/image43.wmf"/><Relationship Id="rId272" Type="http://schemas.openxmlformats.org/officeDocument/2006/relationships/image" Target="media/image221.wmf"/><Relationship Id="rId328" Type="http://schemas.openxmlformats.org/officeDocument/2006/relationships/image" Target="media/image274.wmf"/><Relationship Id="rId132" Type="http://schemas.openxmlformats.org/officeDocument/2006/relationships/image" Target="media/image105.wmf"/><Relationship Id="rId174" Type="http://schemas.openxmlformats.org/officeDocument/2006/relationships/image" Target="media/image146.wmf"/><Relationship Id="rId381" Type="http://schemas.openxmlformats.org/officeDocument/2006/relationships/image" Target="media/image326.wmf"/><Relationship Id="rId241" Type="http://schemas.openxmlformats.org/officeDocument/2006/relationships/image" Target="media/image190.wmf"/><Relationship Id="rId36" Type="http://schemas.openxmlformats.org/officeDocument/2006/relationships/image" Target="media/image12.wmf"/><Relationship Id="rId283" Type="http://schemas.openxmlformats.org/officeDocument/2006/relationships/image" Target="media/image230.wmf"/><Relationship Id="rId339" Type="http://schemas.openxmlformats.org/officeDocument/2006/relationships/image" Target="media/image285.wmf"/><Relationship Id="rId78" Type="http://schemas.openxmlformats.org/officeDocument/2006/relationships/image" Target="media/image54.wmf"/><Relationship Id="rId101" Type="http://schemas.openxmlformats.org/officeDocument/2006/relationships/image" Target="media/image75.wmf"/><Relationship Id="rId143" Type="http://schemas.openxmlformats.org/officeDocument/2006/relationships/image" Target="media/image116.wmf"/><Relationship Id="rId185" Type="http://schemas.openxmlformats.org/officeDocument/2006/relationships/image" Target="media/image157.wmf"/><Relationship Id="rId350" Type="http://schemas.openxmlformats.org/officeDocument/2006/relationships/image" Target="media/image296.wmf"/><Relationship Id="rId9" Type="http://schemas.openxmlformats.org/officeDocument/2006/relationships/hyperlink" Target="consultantplus://offline/ref=940E6508EE6987D30408CAE327097589E00BAC593C5B09C943C15EA7DF520465BE353E406431151A81BDDD08F0u3pDK" TargetMode="External"/><Relationship Id="rId210" Type="http://schemas.openxmlformats.org/officeDocument/2006/relationships/hyperlink" Target="consultantplus://offline/ref=940E6508EE6987D30408CAE327097589E00AA859305609C943C15EA7DF520465AC35664C66380B1D82A88B59B66AC24D352CFF1BA3F393C9u2p8K" TargetMode="External"/><Relationship Id="rId252" Type="http://schemas.openxmlformats.org/officeDocument/2006/relationships/image" Target="media/image201.wmf"/><Relationship Id="rId294" Type="http://schemas.openxmlformats.org/officeDocument/2006/relationships/image" Target="media/image241.wmf"/><Relationship Id="rId308" Type="http://schemas.openxmlformats.org/officeDocument/2006/relationships/image" Target="media/image255.wmf"/><Relationship Id="rId47" Type="http://schemas.openxmlformats.org/officeDocument/2006/relationships/image" Target="media/image23.wmf"/><Relationship Id="rId89" Type="http://schemas.openxmlformats.org/officeDocument/2006/relationships/image" Target="media/image63.wmf"/><Relationship Id="rId112" Type="http://schemas.openxmlformats.org/officeDocument/2006/relationships/image" Target="media/image86.wmf"/><Relationship Id="rId154" Type="http://schemas.openxmlformats.org/officeDocument/2006/relationships/image" Target="media/image127.wmf"/><Relationship Id="rId361" Type="http://schemas.openxmlformats.org/officeDocument/2006/relationships/image" Target="media/image306.wmf"/><Relationship Id="rId196" Type="http://schemas.openxmlformats.org/officeDocument/2006/relationships/hyperlink" Target="consultantplus://offline/ref=940E6508EE6987D30408D4EE31652882EC01F352345507961A9758F080020230EC756019257C061B87A3DF0BF1349B1E7867F21FB4EF93CD34461B55u1pBK" TargetMode="External"/><Relationship Id="rId200" Type="http://schemas.openxmlformats.org/officeDocument/2006/relationships/hyperlink" Target="consultantplus://offline/ref=940E6508EE6987D30408D4EE31652882EC01F352345507961A9758F080020230EC756019257C061B87A3DF0BF6349B1E7867F21FB4EF93CD34461B55u1pBK" TargetMode="External"/><Relationship Id="rId382" Type="http://schemas.openxmlformats.org/officeDocument/2006/relationships/image" Target="media/image327.wmf"/><Relationship Id="rId16" Type="http://schemas.openxmlformats.org/officeDocument/2006/relationships/hyperlink" Target="consultantplus://offline/ref=940E6508EE6987D30408D4EE31652882EC01F352345606971E9058F080020230EC756019377C5E1785AAC108F421CD4F3Eu3p0K" TargetMode="External"/><Relationship Id="rId221" Type="http://schemas.openxmlformats.org/officeDocument/2006/relationships/hyperlink" Target="consultantplus://offline/ref=940E6508EE6987D30408CAE327097589E00AA859305609C943C15EA7DF520465AC35664C66380D1F80A88B59B66AC24D352CFF1BA3F393C9u2p8K" TargetMode="External"/><Relationship Id="rId242" Type="http://schemas.openxmlformats.org/officeDocument/2006/relationships/image" Target="media/image191.wmf"/><Relationship Id="rId263" Type="http://schemas.openxmlformats.org/officeDocument/2006/relationships/image" Target="media/image212.wmf"/><Relationship Id="rId284" Type="http://schemas.openxmlformats.org/officeDocument/2006/relationships/image" Target="media/image231.wmf"/><Relationship Id="rId319" Type="http://schemas.openxmlformats.org/officeDocument/2006/relationships/image" Target="media/image266.wmf"/><Relationship Id="rId37" Type="http://schemas.openxmlformats.org/officeDocument/2006/relationships/image" Target="media/image13.wmf"/><Relationship Id="rId58" Type="http://schemas.openxmlformats.org/officeDocument/2006/relationships/image" Target="media/image34.wmf"/><Relationship Id="rId79" Type="http://schemas.openxmlformats.org/officeDocument/2006/relationships/image" Target="media/image55.wmf"/><Relationship Id="rId102" Type="http://schemas.openxmlformats.org/officeDocument/2006/relationships/image" Target="media/image76.wmf"/><Relationship Id="rId123" Type="http://schemas.openxmlformats.org/officeDocument/2006/relationships/image" Target="media/image97.wmf"/><Relationship Id="rId144" Type="http://schemas.openxmlformats.org/officeDocument/2006/relationships/image" Target="media/image117.wmf"/><Relationship Id="rId330" Type="http://schemas.openxmlformats.org/officeDocument/2006/relationships/image" Target="media/image276.wmf"/><Relationship Id="rId90" Type="http://schemas.openxmlformats.org/officeDocument/2006/relationships/image" Target="media/image64.wmf"/><Relationship Id="rId165" Type="http://schemas.openxmlformats.org/officeDocument/2006/relationships/image" Target="media/image138.wmf"/><Relationship Id="rId186" Type="http://schemas.openxmlformats.org/officeDocument/2006/relationships/image" Target="media/image158.wmf"/><Relationship Id="rId351" Type="http://schemas.openxmlformats.org/officeDocument/2006/relationships/image" Target="media/image297.wmf"/><Relationship Id="rId372" Type="http://schemas.openxmlformats.org/officeDocument/2006/relationships/image" Target="media/image317.wmf"/><Relationship Id="rId211" Type="http://schemas.openxmlformats.org/officeDocument/2006/relationships/hyperlink" Target="consultantplus://offline/ref=940E6508EE6987D30408CAE327097589E00AA859305609C943C15EA7DF520465AC35664C66380B1384A88B59B66AC24D352CFF1BA3F393C9u2p8K" TargetMode="External"/><Relationship Id="rId232" Type="http://schemas.openxmlformats.org/officeDocument/2006/relationships/image" Target="media/image181.wmf"/><Relationship Id="rId253" Type="http://schemas.openxmlformats.org/officeDocument/2006/relationships/image" Target="media/image202.wmf"/><Relationship Id="rId274" Type="http://schemas.openxmlformats.org/officeDocument/2006/relationships/image" Target="media/image223.wmf"/><Relationship Id="rId295" Type="http://schemas.openxmlformats.org/officeDocument/2006/relationships/image" Target="media/image242.wmf"/><Relationship Id="rId309" Type="http://schemas.openxmlformats.org/officeDocument/2006/relationships/image" Target="media/image256.wmf"/><Relationship Id="rId27" Type="http://schemas.openxmlformats.org/officeDocument/2006/relationships/image" Target="media/image3.wmf"/><Relationship Id="rId48" Type="http://schemas.openxmlformats.org/officeDocument/2006/relationships/image" Target="media/image24.wmf"/><Relationship Id="rId69" Type="http://schemas.openxmlformats.org/officeDocument/2006/relationships/image" Target="media/image45.wmf"/><Relationship Id="rId113" Type="http://schemas.openxmlformats.org/officeDocument/2006/relationships/image" Target="media/image87.wmf"/><Relationship Id="rId134" Type="http://schemas.openxmlformats.org/officeDocument/2006/relationships/image" Target="media/image107.wmf"/><Relationship Id="rId320" Type="http://schemas.openxmlformats.org/officeDocument/2006/relationships/image" Target="media/image267.wmf"/><Relationship Id="rId80" Type="http://schemas.openxmlformats.org/officeDocument/2006/relationships/image" Target="media/image56.wmf"/><Relationship Id="rId155" Type="http://schemas.openxmlformats.org/officeDocument/2006/relationships/image" Target="media/image128.wmf"/><Relationship Id="rId176" Type="http://schemas.openxmlformats.org/officeDocument/2006/relationships/image" Target="media/image148.wmf"/><Relationship Id="rId197" Type="http://schemas.openxmlformats.org/officeDocument/2006/relationships/image" Target="media/image168.wmf"/><Relationship Id="rId341" Type="http://schemas.openxmlformats.org/officeDocument/2006/relationships/image" Target="media/image287.wmf"/><Relationship Id="rId362" Type="http://schemas.openxmlformats.org/officeDocument/2006/relationships/image" Target="media/image307.wmf"/><Relationship Id="rId383" Type="http://schemas.openxmlformats.org/officeDocument/2006/relationships/image" Target="media/image328.wmf"/><Relationship Id="rId201" Type="http://schemas.openxmlformats.org/officeDocument/2006/relationships/hyperlink" Target="consultantplus://offline/ref=940E6508EE6987D30408D4EE31652882EC01F35234550A9F1C9658F080020230EC756019257C061B87A3DF08F7349B1E7867F21FB4EF93CD34461B55u1pBK" TargetMode="External"/><Relationship Id="rId222" Type="http://schemas.openxmlformats.org/officeDocument/2006/relationships/hyperlink" Target="consultantplus://offline/ref=940E6508EE6987D30408CAE327097589E00AA859305609C943C15EA7DF520465AC35664C66380D1F8FA88B59B66AC24D352CFF1BA3F393C9u2p8K" TargetMode="External"/><Relationship Id="rId243" Type="http://schemas.openxmlformats.org/officeDocument/2006/relationships/image" Target="media/image192.wmf"/><Relationship Id="rId264" Type="http://schemas.openxmlformats.org/officeDocument/2006/relationships/image" Target="media/image213.wmf"/><Relationship Id="rId285" Type="http://schemas.openxmlformats.org/officeDocument/2006/relationships/image" Target="media/image232.wmf"/><Relationship Id="rId17" Type="http://schemas.openxmlformats.org/officeDocument/2006/relationships/hyperlink" Target="consultantplus://offline/ref=940E6508EE6987D30408D4EE31652882EC01F352345607961D9458F080020230EC756019377C5E1785AAC108F421CD4F3Eu3p0K" TargetMode="External"/><Relationship Id="rId38" Type="http://schemas.openxmlformats.org/officeDocument/2006/relationships/image" Target="media/image14.wmf"/><Relationship Id="rId59" Type="http://schemas.openxmlformats.org/officeDocument/2006/relationships/image" Target="media/image35.wmf"/><Relationship Id="rId103" Type="http://schemas.openxmlformats.org/officeDocument/2006/relationships/image" Target="media/image77.wmf"/><Relationship Id="rId124" Type="http://schemas.openxmlformats.org/officeDocument/2006/relationships/image" Target="media/image98.wmf"/><Relationship Id="rId310" Type="http://schemas.openxmlformats.org/officeDocument/2006/relationships/image" Target="media/image257.wmf"/><Relationship Id="rId70" Type="http://schemas.openxmlformats.org/officeDocument/2006/relationships/image" Target="media/image46.wmf"/><Relationship Id="rId91" Type="http://schemas.openxmlformats.org/officeDocument/2006/relationships/image" Target="media/image65.wmf"/><Relationship Id="rId145" Type="http://schemas.openxmlformats.org/officeDocument/2006/relationships/image" Target="media/image118.wmf"/><Relationship Id="rId166" Type="http://schemas.openxmlformats.org/officeDocument/2006/relationships/image" Target="media/image139.wmf"/><Relationship Id="rId187" Type="http://schemas.openxmlformats.org/officeDocument/2006/relationships/image" Target="media/image159.wmf"/><Relationship Id="rId331" Type="http://schemas.openxmlformats.org/officeDocument/2006/relationships/image" Target="media/image277.wmf"/><Relationship Id="rId352" Type="http://schemas.openxmlformats.org/officeDocument/2006/relationships/image" Target="media/image298.wmf"/><Relationship Id="rId373" Type="http://schemas.openxmlformats.org/officeDocument/2006/relationships/image" Target="media/image318.wmf"/><Relationship Id="rId1" Type="http://schemas.openxmlformats.org/officeDocument/2006/relationships/styles" Target="styles.xml"/><Relationship Id="rId212" Type="http://schemas.openxmlformats.org/officeDocument/2006/relationships/hyperlink" Target="consultantplus://offline/ref=940E6508EE6987D30408CAE327097589E00AA859305609C943C15EA7DF520465AC3566456D6C5A5ED2AEDD01EC3FC9513E32FDu1pFK" TargetMode="External"/><Relationship Id="rId233" Type="http://schemas.openxmlformats.org/officeDocument/2006/relationships/image" Target="media/image182.wmf"/><Relationship Id="rId254" Type="http://schemas.openxmlformats.org/officeDocument/2006/relationships/image" Target="media/image203.wmf"/><Relationship Id="rId28" Type="http://schemas.openxmlformats.org/officeDocument/2006/relationships/image" Target="media/image4.wmf"/><Relationship Id="rId49" Type="http://schemas.openxmlformats.org/officeDocument/2006/relationships/image" Target="media/image25.wmf"/><Relationship Id="rId114" Type="http://schemas.openxmlformats.org/officeDocument/2006/relationships/image" Target="media/image88.wmf"/><Relationship Id="rId275" Type="http://schemas.openxmlformats.org/officeDocument/2006/relationships/image" Target="media/image224.wmf"/><Relationship Id="rId296" Type="http://schemas.openxmlformats.org/officeDocument/2006/relationships/image" Target="media/image243.wmf"/><Relationship Id="rId300" Type="http://schemas.openxmlformats.org/officeDocument/2006/relationships/image" Target="media/image247.wmf"/><Relationship Id="rId60" Type="http://schemas.openxmlformats.org/officeDocument/2006/relationships/image" Target="media/image36.wmf"/><Relationship Id="rId81" Type="http://schemas.openxmlformats.org/officeDocument/2006/relationships/image" Target="media/image57.wmf"/><Relationship Id="rId135" Type="http://schemas.openxmlformats.org/officeDocument/2006/relationships/image" Target="media/image108.wmf"/><Relationship Id="rId156" Type="http://schemas.openxmlformats.org/officeDocument/2006/relationships/image" Target="media/image129.wmf"/><Relationship Id="rId177" Type="http://schemas.openxmlformats.org/officeDocument/2006/relationships/image" Target="media/image149.wmf"/><Relationship Id="rId198" Type="http://schemas.openxmlformats.org/officeDocument/2006/relationships/image" Target="media/image169.wmf"/><Relationship Id="rId321" Type="http://schemas.openxmlformats.org/officeDocument/2006/relationships/image" Target="media/image268.wmf"/><Relationship Id="rId342" Type="http://schemas.openxmlformats.org/officeDocument/2006/relationships/image" Target="media/image288.wmf"/><Relationship Id="rId363" Type="http://schemas.openxmlformats.org/officeDocument/2006/relationships/image" Target="media/image308.wmf"/><Relationship Id="rId384" Type="http://schemas.openxmlformats.org/officeDocument/2006/relationships/hyperlink" Target="consultantplus://offline/ref=E7B14E9E0B3E5E250EB974E4C696ED7992D8EB02FA8F0A8DA75F8BDDED986668FB1BE2D97C518B1400509D77295BCAA50641090B84BCF02BF58E2A1AvDp8K" TargetMode="External"/><Relationship Id="rId202" Type="http://schemas.openxmlformats.org/officeDocument/2006/relationships/image" Target="media/image171.wmf"/><Relationship Id="rId223" Type="http://schemas.openxmlformats.org/officeDocument/2006/relationships/image" Target="media/image172.wmf"/><Relationship Id="rId244" Type="http://schemas.openxmlformats.org/officeDocument/2006/relationships/image" Target="media/image193.wmf"/><Relationship Id="rId18" Type="http://schemas.openxmlformats.org/officeDocument/2006/relationships/hyperlink" Target="consultantplus://offline/ref=940E6508EE6987D30408D4EE31652882EC01F35234560496199358F080020230EC756019377C5E1785AAC108F421CD4F3Eu3p0K" TargetMode="External"/><Relationship Id="rId39" Type="http://schemas.openxmlformats.org/officeDocument/2006/relationships/image" Target="media/image15.wmf"/><Relationship Id="rId265" Type="http://schemas.openxmlformats.org/officeDocument/2006/relationships/image" Target="media/image214.wmf"/><Relationship Id="rId286" Type="http://schemas.openxmlformats.org/officeDocument/2006/relationships/image" Target="media/image233.wmf"/><Relationship Id="rId50" Type="http://schemas.openxmlformats.org/officeDocument/2006/relationships/image" Target="media/image26.wmf"/><Relationship Id="rId104" Type="http://schemas.openxmlformats.org/officeDocument/2006/relationships/image" Target="media/image78.wmf"/><Relationship Id="rId125" Type="http://schemas.openxmlformats.org/officeDocument/2006/relationships/image" Target="media/image99.wmf"/><Relationship Id="rId146" Type="http://schemas.openxmlformats.org/officeDocument/2006/relationships/image" Target="media/image119.wmf"/><Relationship Id="rId167" Type="http://schemas.openxmlformats.org/officeDocument/2006/relationships/image" Target="media/image140.wmf"/><Relationship Id="rId188" Type="http://schemas.openxmlformats.org/officeDocument/2006/relationships/image" Target="media/image160.wmf"/><Relationship Id="rId311" Type="http://schemas.openxmlformats.org/officeDocument/2006/relationships/image" Target="media/image258.wmf"/><Relationship Id="rId332" Type="http://schemas.openxmlformats.org/officeDocument/2006/relationships/image" Target="media/image278.wmf"/><Relationship Id="rId353" Type="http://schemas.openxmlformats.org/officeDocument/2006/relationships/image" Target="media/image299.wmf"/><Relationship Id="rId374" Type="http://schemas.openxmlformats.org/officeDocument/2006/relationships/image" Target="media/image319.wmf"/><Relationship Id="rId71" Type="http://schemas.openxmlformats.org/officeDocument/2006/relationships/image" Target="media/image47.wmf"/><Relationship Id="rId92" Type="http://schemas.openxmlformats.org/officeDocument/2006/relationships/image" Target="media/image66.wmf"/><Relationship Id="rId213" Type="http://schemas.openxmlformats.org/officeDocument/2006/relationships/hyperlink" Target="consultantplus://offline/ref=940E6508EE6987D30408CAE327097589E00AA859305609C943C15EA7DF520465AC35664F65335F4BC3F6D20AFB21CF492230FF1FuBpFK" TargetMode="External"/><Relationship Id="rId234" Type="http://schemas.openxmlformats.org/officeDocument/2006/relationships/image" Target="media/image183.wmf"/><Relationship Id="rId2" Type="http://schemas.openxmlformats.org/officeDocument/2006/relationships/settings" Target="settings.xml"/><Relationship Id="rId29" Type="http://schemas.openxmlformats.org/officeDocument/2006/relationships/image" Target="media/image5.wmf"/><Relationship Id="rId255" Type="http://schemas.openxmlformats.org/officeDocument/2006/relationships/image" Target="media/image204.wmf"/><Relationship Id="rId276" Type="http://schemas.openxmlformats.org/officeDocument/2006/relationships/image" Target="media/image225.wmf"/><Relationship Id="rId297" Type="http://schemas.openxmlformats.org/officeDocument/2006/relationships/image" Target="media/image244.wmf"/><Relationship Id="rId40" Type="http://schemas.openxmlformats.org/officeDocument/2006/relationships/image" Target="media/image16.wmf"/><Relationship Id="rId115" Type="http://schemas.openxmlformats.org/officeDocument/2006/relationships/image" Target="media/image89.wmf"/><Relationship Id="rId136" Type="http://schemas.openxmlformats.org/officeDocument/2006/relationships/image" Target="media/image109.wmf"/><Relationship Id="rId157" Type="http://schemas.openxmlformats.org/officeDocument/2006/relationships/image" Target="media/image130.wmf"/><Relationship Id="rId178" Type="http://schemas.openxmlformats.org/officeDocument/2006/relationships/image" Target="media/image150.wmf"/><Relationship Id="rId301" Type="http://schemas.openxmlformats.org/officeDocument/2006/relationships/image" Target="media/image248.wmf"/><Relationship Id="rId322" Type="http://schemas.openxmlformats.org/officeDocument/2006/relationships/image" Target="media/image269.wmf"/><Relationship Id="rId343" Type="http://schemas.openxmlformats.org/officeDocument/2006/relationships/image" Target="media/image289.wmf"/><Relationship Id="rId364" Type="http://schemas.openxmlformats.org/officeDocument/2006/relationships/image" Target="media/image309.wmf"/><Relationship Id="rId61" Type="http://schemas.openxmlformats.org/officeDocument/2006/relationships/image" Target="media/image37.wmf"/><Relationship Id="rId82" Type="http://schemas.openxmlformats.org/officeDocument/2006/relationships/image" Target="media/image58.wmf"/><Relationship Id="rId199" Type="http://schemas.openxmlformats.org/officeDocument/2006/relationships/image" Target="media/image170.wmf"/><Relationship Id="rId203" Type="http://schemas.openxmlformats.org/officeDocument/2006/relationships/hyperlink" Target="consultantplus://offline/ref=940E6508EE6987D30408CAE327097589E00AA859305609C943C15EA7DF520465AC35664C66380B1D84A88B59B66AC24D352CFF1BA3F393C9u2p8K" TargetMode="External"/><Relationship Id="rId385" Type="http://schemas.openxmlformats.org/officeDocument/2006/relationships/image" Target="media/image329.wmf"/><Relationship Id="rId19" Type="http://schemas.openxmlformats.org/officeDocument/2006/relationships/hyperlink" Target="consultantplus://offline/ref=940E6508EE6987D30408D4EE31652882EC01F352345605981B9358F080020230EC756019377C5E1785AAC108F421CD4F3Eu3p0K" TargetMode="External"/><Relationship Id="rId224" Type="http://schemas.openxmlformats.org/officeDocument/2006/relationships/image" Target="media/image173.wmf"/><Relationship Id="rId245" Type="http://schemas.openxmlformats.org/officeDocument/2006/relationships/image" Target="media/image194.wmf"/><Relationship Id="rId266" Type="http://schemas.openxmlformats.org/officeDocument/2006/relationships/image" Target="media/image215.wmf"/><Relationship Id="rId287" Type="http://schemas.openxmlformats.org/officeDocument/2006/relationships/image" Target="media/image234.wmf"/><Relationship Id="rId30" Type="http://schemas.openxmlformats.org/officeDocument/2006/relationships/image" Target="media/image6.wmf"/><Relationship Id="rId105" Type="http://schemas.openxmlformats.org/officeDocument/2006/relationships/image" Target="media/image79.wmf"/><Relationship Id="rId126" Type="http://schemas.openxmlformats.org/officeDocument/2006/relationships/image" Target="media/image100.wmf"/><Relationship Id="rId147" Type="http://schemas.openxmlformats.org/officeDocument/2006/relationships/image" Target="media/image120.wmf"/><Relationship Id="rId168" Type="http://schemas.openxmlformats.org/officeDocument/2006/relationships/image" Target="media/image141.wmf"/><Relationship Id="rId312" Type="http://schemas.openxmlformats.org/officeDocument/2006/relationships/image" Target="media/image259.wmf"/><Relationship Id="rId333" Type="http://schemas.openxmlformats.org/officeDocument/2006/relationships/image" Target="media/image279.wmf"/><Relationship Id="rId354" Type="http://schemas.openxmlformats.org/officeDocument/2006/relationships/image" Target="media/image300.wmf"/><Relationship Id="rId51" Type="http://schemas.openxmlformats.org/officeDocument/2006/relationships/image" Target="media/image27.wmf"/><Relationship Id="rId72" Type="http://schemas.openxmlformats.org/officeDocument/2006/relationships/image" Target="media/image48.wmf"/><Relationship Id="rId93" Type="http://schemas.openxmlformats.org/officeDocument/2006/relationships/image" Target="media/image67.wmf"/><Relationship Id="rId189" Type="http://schemas.openxmlformats.org/officeDocument/2006/relationships/image" Target="media/image161.wmf"/><Relationship Id="rId375" Type="http://schemas.openxmlformats.org/officeDocument/2006/relationships/image" Target="media/image320.wmf"/><Relationship Id="rId3" Type="http://schemas.openxmlformats.org/officeDocument/2006/relationships/webSettings" Target="webSettings.xml"/><Relationship Id="rId214" Type="http://schemas.openxmlformats.org/officeDocument/2006/relationships/hyperlink" Target="consultantplus://offline/ref=940E6508EE6987D30408CAE327097589E00AA859305609C943C15EA7DF520465AC35664C6638091383A88B59B66AC24D352CFF1BA3F393C9u2p8K" TargetMode="External"/><Relationship Id="rId235" Type="http://schemas.openxmlformats.org/officeDocument/2006/relationships/image" Target="media/image184.wmf"/><Relationship Id="rId256" Type="http://schemas.openxmlformats.org/officeDocument/2006/relationships/image" Target="media/image205.wmf"/><Relationship Id="rId277" Type="http://schemas.openxmlformats.org/officeDocument/2006/relationships/image" Target="media/image226.wmf"/><Relationship Id="rId298" Type="http://schemas.openxmlformats.org/officeDocument/2006/relationships/image" Target="media/image245.wmf"/><Relationship Id="rId116" Type="http://schemas.openxmlformats.org/officeDocument/2006/relationships/image" Target="media/image90.wmf"/><Relationship Id="rId137" Type="http://schemas.openxmlformats.org/officeDocument/2006/relationships/image" Target="media/image110.wmf"/><Relationship Id="rId158" Type="http://schemas.openxmlformats.org/officeDocument/2006/relationships/image" Target="media/image131.wmf"/><Relationship Id="rId302" Type="http://schemas.openxmlformats.org/officeDocument/2006/relationships/image" Target="media/image249.wmf"/><Relationship Id="rId323" Type="http://schemas.openxmlformats.org/officeDocument/2006/relationships/hyperlink" Target="consultantplus://offline/ref=E7B14E9E0B3E5E250EB974E4C696ED7992D8EB02FA8F0A8DA75F8BDDED986668FB1BE2D97C518B1400509D74255BCAA50641090B84BCF02BF58E2A1AvDp8K" TargetMode="External"/><Relationship Id="rId344" Type="http://schemas.openxmlformats.org/officeDocument/2006/relationships/image" Target="media/image290.wmf"/><Relationship Id="rId20" Type="http://schemas.openxmlformats.org/officeDocument/2006/relationships/hyperlink" Target="consultantplus://offline/ref=940E6508EE6987D30408D4EE31652882EC01F352345507961A9758F080020230EC756019257C061B87A3DF08F4349B1E7867F21FB4EF93CD34461B55u1pBK" TargetMode="External"/><Relationship Id="rId41" Type="http://schemas.openxmlformats.org/officeDocument/2006/relationships/image" Target="media/image17.wmf"/><Relationship Id="rId62" Type="http://schemas.openxmlformats.org/officeDocument/2006/relationships/image" Target="media/image38.wmf"/><Relationship Id="rId83" Type="http://schemas.openxmlformats.org/officeDocument/2006/relationships/hyperlink" Target="consultantplus://offline/ref=940E6508EE6987D30408D4EE31652882EC01F352345507961A9758F080020230EC756019257C061B87A3DF08F5349B1E7867F21FB4EF93CD34461B55u1pBK" TargetMode="External"/><Relationship Id="rId179" Type="http://schemas.openxmlformats.org/officeDocument/2006/relationships/image" Target="media/image151.wmf"/><Relationship Id="rId365" Type="http://schemas.openxmlformats.org/officeDocument/2006/relationships/image" Target="media/image310.wmf"/><Relationship Id="rId386" Type="http://schemas.openxmlformats.org/officeDocument/2006/relationships/image" Target="media/image330.wmf"/><Relationship Id="rId190" Type="http://schemas.openxmlformats.org/officeDocument/2006/relationships/image" Target="media/image162.wmf"/><Relationship Id="rId204" Type="http://schemas.openxmlformats.org/officeDocument/2006/relationships/hyperlink" Target="consultantplus://offline/ref=940E6508EE6987D30408CAE327097589E00AA859305609C943C15EA7DF520465AC35664C66380B1D82A88B59B66AC24D352CFF1BA3F393C9u2p8K" TargetMode="External"/><Relationship Id="rId225" Type="http://schemas.openxmlformats.org/officeDocument/2006/relationships/image" Target="media/image174.wmf"/><Relationship Id="rId246" Type="http://schemas.openxmlformats.org/officeDocument/2006/relationships/image" Target="media/image195.wmf"/><Relationship Id="rId267" Type="http://schemas.openxmlformats.org/officeDocument/2006/relationships/image" Target="media/image216.wmf"/><Relationship Id="rId288" Type="http://schemas.openxmlformats.org/officeDocument/2006/relationships/image" Target="media/image235.wmf"/><Relationship Id="rId106" Type="http://schemas.openxmlformats.org/officeDocument/2006/relationships/image" Target="media/image80.wmf"/><Relationship Id="rId127" Type="http://schemas.openxmlformats.org/officeDocument/2006/relationships/image" Target="media/image101.wmf"/><Relationship Id="rId313" Type="http://schemas.openxmlformats.org/officeDocument/2006/relationships/image" Target="media/image260.wmf"/><Relationship Id="rId10" Type="http://schemas.openxmlformats.org/officeDocument/2006/relationships/hyperlink" Target="consultantplus://offline/ref=940E6508EE6987D30408CAE327097589E00AA859305609C943C15EA7DF520465BE353E406431151A81BDDD08F0u3pDK" TargetMode="External"/><Relationship Id="rId31" Type="http://schemas.openxmlformats.org/officeDocument/2006/relationships/image" Target="media/image7.wmf"/><Relationship Id="rId52" Type="http://schemas.openxmlformats.org/officeDocument/2006/relationships/image" Target="media/image28.wmf"/><Relationship Id="rId73" Type="http://schemas.openxmlformats.org/officeDocument/2006/relationships/image" Target="media/image49.wmf"/><Relationship Id="rId94" Type="http://schemas.openxmlformats.org/officeDocument/2006/relationships/image" Target="media/image68.wmf"/><Relationship Id="rId148" Type="http://schemas.openxmlformats.org/officeDocument/2006/relationships/image" Target="media/image121.wmf"/><Relationship Id="rId169" Type="http://schemas.openxmlformats.org/officeDocument/2006/relationships/image" Target="media/image142.wmf"/><Relationship Id="rId334" Type="http://schemas.openxmlformats.org/officeDocument/2006/relationships/image" Target="media/image280.wmf"/><Relationship Id="rId355" Type="http://schemas.openxmlformats.org/officeDocument/2006/relationships/image" Target="media/image301.wmf"/><Relationship Id="rId376" Type="http://schemas.openxmlformats.org/officeDocument/2006/relationships/image" Target="media/image321.wmf"/><Relationship Id="rId4" Type="http://schemas.openxmlformats.org/officeDocument/2006/relationships/hyperlink" Target="https://www.consultant.ru" TargetMode="External"/><Relationship Id="rId180" Type="http://schemas.openxmlformats.org/officeDocument/2006/relationships/image" Target="media/image152.wmf"/><Relationship Id="rId215" Type="http://schemas.openxmlformats.org/officeDocument/2006/relationships/hyperlink" Target="consultantplus://offline/ref=940E6508EE6987D30408CAE327097589E00BA45C365509C943C15EA7DF520465AC35664C66390A1887A88B59B66AC24D352CFF1BA3F393C9u2p8K" TargetMode="External"/><Relationship Id="rId236" Type="http://schemas.openxmlformats.org/officeDocument/2006/relationships/image" Target="media/image185.wmf"/><Relationship Id="rId257" Type="http://schemas.openxmlformats.org/officeDocument/2006/relationships/image" Target="media/image206.wmf"/><Relationship Id="rId278" Type="http://schemas.openxmlformats.org/officeDocument/2006/relationships/hyperlink" Target="consultantplus://offline/ref=E7B14E9E0B3E5E250EB974E4C696ED7992D8EB02FA8F0A8DA75F8BDDED986668FB1BE2D97C518B1400509D75235BCAA50641090B84BCF02BF58E2A1AvDp8K" TargetMode="External"/><Relationship Id="rId303" Type="http://schemas.openxmlformats.org/officeDocument/2006/relationships/image" Target="media/image250.wmf"/><Relationship Id="rId42" Type="http://schemas.openxmlformats.org/officeDocument/2006/relationships/image" Target="media/image18.wmf"/><Relationship Id="rId84" Type="http://schemas.openxmlformats.org/officeDocument/2006/relationships/image" Target="media/image59.wmf"/><Relationship Id="rId138" Type="http://schemas.openxmlformats.org/officeDocument/2006/relationships/image" Target="media/image111.wmf"/><Relationship Id="rId345" Type="http://schemas.openxmlformats.org/officeDocument/2006/relationships/image" Target="media/image291.wmf"/><Relationship Id="rId387" Type="http://schemas.openxmlformats.org/officeDocument/2006/relationships/image" Target="media/image331.wmf"/><Relationship Id="rId191" Type="http://schemas.openxmlformats.org/officeDocument/2006/relationships/image" Target="media/image163.wmf"/><Relationship Id="rId205" Type="http://schemas.openxmlformats.org/officeDocument/2006/relationships/hyperlink" Target="consultantplus://offline/ref=940E6508EE6987D30408CAE327097589E00AA859305609C943C15EA7DF520465AC35664C66380B1D82A88B59B66AC24D352CFF1BA3F393C9u2p8K" TargetMode="External"/><Relationship Id="rId247" Type="http://schemas.openxmlformats.org/officeDocument/2006/relationships/image" Target="media/image196.wmf"/><Relationship Id="rId107" Type="http://schemas.openxmlformats.org/officeDocument/2006/relationships/image" Target="media/image81.wmf"/><Relationship Id="rId289" Type="http://schemas.openxmlformats.org/officeDocument/2006/relationships/image" Target="media/image236.wmf"/><Relationship Id="rId11" Type="http://schemas.openxmlformats.org/officeDocument/2006/relationships/hyperlink" Target="consultantplus://offline/ref=940E6508EE6987D30408D4EE31652882EC01F3523455019A179358F080020230EC756019257C061B87A3DF0DFB349B1E7867F21FB4EF93CD34461B55u1pBK" TargetMode="External"/><Relationship Id="rId53" Type="http://schemas.openxmlformats.org/officeDocument/2006/relationships/image" Target="media/image29.wmf"/><Relationship Id="rId149" Type="http://schemas.openxmlformats.org/officeDocument/2006/relationships/image" Target="media/image122.wmf"/><Relationship Id="rId314" Type="http://schemas.openxmlformats.org/officeDocument/2006/relationships/image" Target="media/image261.wmf"/><Relationship Id="rId356" Type="http://schemas.openxmlformats.org/officeDocument/2006/relationships/image" Target="media/image302.wmf"/><Relationship Id="rId95" Type="http://schemas.openxmlformats.org/officeDocument/2006/relationships/image" Target="media/image69.wmf"/><Relationship Id="rId160" Type="http://schemas.openxmlformats.org/officeDocument/2006/relationships/image" Target="media/image133.wmf"/><Relationship Id="rId216" Type="http://schemas.openxmlformats.org/officeDocument/2006/relationships/hyperlink" Target="consultantplus://offline/ref=940E6508EE6987D30408D4EE31652882EC01F35234550A9F1C9658F080020230EC756019257C061B87A3DF08F7349B1E7867F21FB4EF93CD34461B55u1pBK" TargetMode="External"/><Relationship Id="rId258" Type="http://schemas.openxmlformats.org/officeDocument/2006/relationships/image" Target="media/image207.wmf"/><Relationship Id="rId22" Type="http://schemas.openxmlformats.org/officeDocument/2006/relationships/hyperlink" Target="consultantplus://offline/ref=940E6508EE6987D30408CAE327097589E00AA859305609C943C15EA7DF520465AC35664C66380D1F8FA88B59B66AC24D352CFF1BA3F393C9u2p8K" TargetMode="External"/><Relationship Id="rId64" Type="http://schemas.openxmlformats.org/officeDocument/2006/relationships/image" Target="media/image40.wmf"/><Relationship Id="rId118" Type="http://schemas.openxmlformats.org/officeDocument/2006/relationships/image" Target="media/image92.wmf"/><Relationship Id="rId325" Type="http://schemas.openxmlformats.org/officeDocument/2006/relationships/image" Target="media/image271.wmf"/><Relationship Id="rId367" Type="http://schemas.openxmlformats.org/officeDocument/2006/relationships/image" Target="media/image312.wmf"/><Relationship Id="rId171" Type="http://schemas.openxmlformats.org/officeDocument/2006/relationships/image" Target="media/image143.wmf"/><Relationship Id="rId227" Type="http://schemas.openxmlformats.org/officeDocument/2006/relationships/image" Target="media/image176.wmf"/><Relationship Id="rId269" Type="http://schemas.openxmlformats.org/officeDocument/2006/relationships/image" Target="media/image218.wmf"/><Relationship Id="rId33" Type="http://schemas.openxmlformats.org/officeDocument/2006/relationships/image" Target="media/image9.wmf"/><Relationship Id="rId129" Type="http://schemas.openxmlformats.org/officeDocument/2006/relationships/image" Target="media/image102.wmf"/><Relationship Id="rId280" Type="http://schemas.openxmlformats.org/officeDocument/2006/relationships/hyperlink" Target="consultantplus://offline/ref=E7B14E9E0B3E5E250EB974E4C696ED7992D8EB02FA8F0A8DA75F8BDDED986668FB1BE2D97C518B1400509D75285BCAA50641090B84BCF02BF58E2A1AvDp8K" TargetMode="External"/><Relationship Id="rId336" Type="http://schemas.openxmlformats.org/officeDocument/2006/relationships/image" Target="media/image282.wmf"/><Relationship Id="rId75" Type="http://schemas.openxmlformats.org/officeDocument/2006/relationships/image" Target="media/image51.wmf"/><Relationship Id="rId140" Type="http://schemas.openxmlformats.org/officeDocument/2006/relationships/image" Target="media/image113.wmf"/><Relationship Id="rId182" Type="http://schemas.openxmlformats.org/officeDocument/2006/relationships/image" Target="media/image154.wmf"/><Relationship Id="rId378" Type="http://schemas.openxmlformats.org/officeDocument/2006/relationships/image" Target="media/image323.wmf"/><Relationship Id="rId6" Type="http://schemas.openxmlformats.org/officeDocument/2006/relationships/hyperlink" Target="consultantplus://offline/ref=940E6508EE6987D30408D4EE31652882EC01F35234550A9F1C9658F080020230EC756019257C061B87A3DF08F7349B1E7867F21FB4EF93CD34461B55u1pBK" TargetMode="External"/><Relationship Id="rId238" Type="http://schemas.openxmlformats.org/officeDocument/2006/relationships/image" Target="media/image187.wmf"/><Relationship Id="rId291" Type="http://schemas.openxmlformats.org/officeDocument/2006/relationships/image" Target="media/image238.wmf"/><Relationship Id="rId305" Type="http://schemas.openxmlformats.org/officeDocument/2006/relationships/image" Target="media/image252.wmf"/><Relationship Id="rId347" Type="http://schemas.openxmlformats.org/officeDocument/2006/relationships/image" Target="media/image293.wmf"/><Relationship Id="rId44" Type="http://schemas.openxmlformats.org/officeDocument/2006/relationships/image" Target="media/image20.wmf"/><Relationship Id="rId86" Type="http://schemas.openxmlformats.org/officeDocument/2006/relationships/image" Target="media/image60.wmf"/><Relationship Id="rId151" Type="http://schemas.openxmlformats.org/officeDocument/2006/relationships/image" Target="media/image124.wmf"/><Relationship Id="rId389" Type="http://schemas.openxmlformats.org/officeDocument/2006/relationships/hyperlink" Target="consultantplus://offline/ref=E7B14E9E0B3E5E250EB974E4C696ED7992D8EB02FA8F0A8DA75F8BDDED986668FB1BE2D97C518B1400509D76275BCAA50641090B84BCF02BF58E2A1AvDp8K" TargetMode="External"/><Relationship Id="rId193" Type="http://schemas.openxmlformats.org/officeDocument/2006/relationships/image" Target="media/image165.wmf"/><Relationship Id="rId207" Type="http://schemas.openxmlformats.org/officeDocument/2006/relationships/hyperlink" Target="consultantplus://offline/ref=940E6508EE6987D30408CAE327097589E00AA859305609C943C15EA7DF520465AC3566456D6C5A5ED2AEDD01EC3FC9513E32FDu1pFK" TargetMode="External"/><Relationship Id="rId249" Type="http://schemas.openxmlformats.org/officeDocument/2006/relationships/image" Target="media/image198.wmf"/><Relationship Id="rId13" Type="http://schemas.openxmlformats.org/officeDocument/2006/relationships/hyperlink" Target="consultantplus://offline/ref=940E6508EE6987D30408D4EE31652882EC01F3523456039C1C9258F080020230EC756019377C5E1785AAC108F421CD4F3Eu3p0K" TargetMode="External"/><Relationship Id="rId109" Type="http://schemas.openxmlformats.org/officeDocument/2006/relationships/image" Target="media/image83.wmf"/><Relationship Id="rId260" Type="http://schemas.openxmlformats.org/officeDocument/2006/relationships/image" Target="media/image209.wmf"/><Relationship Id="rId316" Type="http://schemas.openxmlformats.org/officeDocument/2006/relationships/image" Target="media/image263.wmf"/><Relationship Id="rId55" Type="http://schemas.openxmlformats.org/officeDocument/2006/relationships/image" Target="media/image31.wmf"/><Relationship Id="rId97" Type="http://schemas.openxmlformats.org/officeDocument/2006/relationships/image" Target="media/image71.wmf"/><Relationship Id="rId120" Type="http://schemas.openxmlformats.org/officeDocument/2006/relationships/image" Target="media/image94.wmf"/><Relationship Id="rId358" Type="http://schemas.openxmlformats.org/officeDocument/2006/relationships/image" Target="media/image304.wmf"/><Relationship Id="rId162" Type="http://schemas.openxmlformats.org/officeDocument/2006/relationships/image" Target="media/image135.wmf"/><Relationship Id="rId218" Type="http://schemas.openxmlformats.org/officeDocument/2006/relationships/hyperlink" Target="consultantplus://offline/ref=940E6508EE6987D30408D4EE31652882EC01F352345507961A9758F080020230EC756019257C061B87A3DF0CF3349B1E7867F21FB4EF93CD34461B55u1pBK" TargetMode="External"/><Relationship Id="rId271" Type="http://schemas.openxmlformats.org/officeDocument/2006/relationships/image" Target="media/image220.wmf"/><Relationship Id="rId24" Type="http://schemas.openxmlformats.org/officeDocument/2006/relationships/hyperlink" Target="consultantplus://offline/ref=940E6508EE6987D30408CAE327097589E00AA859305609C943C15EA7DF520465AC35664C66380D1F8FA88B59B66AC24D352CFF1BA3F393C9u2p8K" TargetMode="External"/><Relationship Id="rId66" Type="http://schemas.openxmlformats.org/officeDocument/2006/relationships/image" Target="media/image42.wmf"/><Relationship Id="rId131" Type="http://schemas.openxmlformats.org/officeDocument/2006/relationships/image" Target="media/image104.wmf"/><Relationship Id="rId327" Type="http://schemas.openxmlformats.org/officeDocument/2006/relationships/image" Target="media/image273.wmf"/><Relationship Id="rId369" Type="http://schemas.openxmlformats.org/officeDocument/2006/relationships/image" Target="media/image314.wmf"/><Relationship Id="rId173" Type="http://schemas.openxmlformats.org/officeDocument/2006/relationships/image" Target="media/image145.wmf"/><Relationship Id="rId229" Type="http://schemas.openxmlformats.org/officeDocument/2006/relationships/image" Target="media/image178.wmf"/><Relationship Id="rId380" Type="http://schemas.openxmlformats.org/officeDocument/2006/relationships/image" Target="media/image325.wmf"/><Relationship Id="rId240" Type="http://schemas.openxmlformats.org/officeDocument/2006/relationships/image" Target="media/image189.wmf"/><Relationship Id="rId35" Type="http://schemas.openxmlformats.org/officeDocument/2006/relationships/image" Target="media/image11.wmf"/><Relationship Id="rId77" Type="http://schemas.openxmlformats.org/officeDocument/2006/relationships/image" Target="media/image53.wmf"/><Relationship Id="rId100" Type="http://schemas.openxmlformats.org/officeDocument/2006/relationships/image" Target="media/image74.wmf"/><Relationship Id="rId282" Type="http://schemas.openxmlformats.org/officeDocument/2006/relationships/image" Target="media/image229.wmf"/><Relationship Id="rId338" Type="http://schemas.openxmlformats.org/officeDocument/2006/relationships/image" Target="media/image284.wmf"/><Relationship Id="rId8" Type="http://schemas.openxmlformats.org/officeDocument/2006/relationships/hyperlink" Target="consultantplus://offline/ref=940E6508EE6987D30408CAE327097589E00BAA5C375709C943C15EA7DF520465BE353E406431151A81BDDD08F0u3pDK" TargetMode="External"/><Relationship Id="rId142" Type="http://schemas.openxmlformats.org/officeDocument/2006/relationships/image" Target="media/image115.wmf"/><Relationship Id="rId184" Type="http://schemas.openxmlformats.org/officeDocument/2006/relationships/image" Target="media/image156.wmf"/><Relationship Id="rId391" Type="http://schemas.openxmlformats.org/officeDocument/2006/relationships/theme" Target="theme/theme1.xml"/><Relationship Id="rId251" Type="http://schemas.openxmlformats.org/officeDocument/2006/relationships/image" Target="media/image200.wmf"/><Relationship Id="rId46" Type="http://schemas.openxmlformats.org/officeDocument/2006/relationships/image" Target="media/image22.wmf"/><Relationship Id="rId293" Type="http://schemas.openxmlformats.org/officeDocument/2006/relationships/image" Target="media/image240.wmf"/><Relationship Id="rId307" Type="http://schemas.openxmlformats.org/officeDocument/2006/relationships/image" Target="media/image254.wmf"/><Relationship Id="rId349" Type="http://schemas.openxmlformats.org/officeDocument/2006/relationships/image" Target="media/image295.wmf"/><Relationship Id="rId88" Type="http://schemas.openxmlformats.org/officeDocument/2006/relationships/image" Target="media/image62.wmf"/><Relationship Id="rId111" Type="http://schemas.openxmlformats.org/officeDocument/2006/relationships/image" Target="media/image85.wmf"/><Relationship Id="rId153" Type="http://schemas.openxmlformats.org/officeDocument/2006/relationships/image" Target="media/image126.wmf"/><Relationship Id="rId195" Type="http://schemas.openxmlformats.org/officeDocument/2006/relationships/image" Target="media/image167.wmf"/><Relationship Id="rId209" Type="http://schemas.openxmlformats.org/officeDocument/2006/relationships/hyperlink" Target="consultantplus://offline/ref=940E6508EE6987D30408CAE327097589E00AA859305609C943C15EA7DF520465AC35664C6638091383A88B59B66AC24D352CFF1BA3F393C9u2p8K" TargetMode="External"/><Relationship Id="rId360" Type="http://schemas.openxmlformats.org/officeDocument/2006/relationships/image" Target="media/image305.wmf"/><Relationship Id="rId220" Type="http://schemas.openxmlformats.org/officeDocument/2006/relationships/hyperlink" Target="consultantplus://offline/ref=940E6508EE6987D30408CAE327097589E00AA859305609C943C15EA7DF520465AC35664C66380D1F80A88B59B66AC24D352CFF1BA3F393C9u2p8K" TargetMode="External"/><Relationship Id="rId15" Type="http://schemas.openxmlformats.org/officeDocument/2006/relationships/hyperlink" Target="consultantplus://offline/ref=940E6508EE6987D30408D4EE31652882EC01F3523456069E1F9058F080020230EC756019377C5E1785AAC108F421CD4F3Eu3p0K" TargetMode="External"/><Relationship Id="rId57" Type="http://schemas.openxmlformats.org/officeDocument/2006/relationships/image" Target="media/image33.wmf"/><Relationship Id="rId262" Type="http://schemas.openxmlformats.org/officeDocument/2006/relationships/image" Target="media/image211.wmf"/><Relationship Id="rId318" Type="http://schemas.openxmlformats.org/officeDocument/2006/relationships/image" Target="media/image265.wmf"/><Relationship Id="rId99" Type="http://schemas.openxmlformats.org/officeDocument/2006/relationships/image" Target="media/image73.wmf"/><Relationship Id="rId122" Type="http://schemas.openxmlformats.org/officeDocument/2006/relationships/image" Target="media/image96.wmf"/><Relationship Id="rId164" Type="http://schemas.openxmlformats.org/officeDocument/2006/relationships/image" Target="media/image137.wmf"/><Relationship Id="rId371" Type="http://schemas.openxmlformats.org/officeDocument/2006/relationships/image" Target="media/image316.wmf"/><Relationship Id="rId26" Type="http://schemas.openxmlformats.org/officeDocument/2006/relationships/image" Target="media/image2.wmf"/><Relationship Id="rId231" Type="http://schemas.openxmlformats.org/officeDocument/2006/relationships/image" Target="media/image180.wmf"/><Relationship Id="rId273" Type="http://schemas.openxmlformats.org/officeDocument/2006/relationships/image" Target="media/image222.wmf"/><Relationship Id="rId329" Type="http://schemas.openxmlformats.org/officeDocument/2006/relationships/image" Target="media/image275.wmf"/><Relationship Id="rId68" Type="http://schemas.openxmlformats.org/officeDocument/2006/relationships/image" Target="media/image44.wmf"/><Relationship Id="rId133" Type="http://schemas.openxmlformats.org/officeDocument/2006/relationships/image" Target="media/image106.wmf"/><Relationship Id="rId175" Type="http://schemas.openxmlformats.org/officeDocument/2006/relationships/image" Target="media/image147.wmf"/><Relationship Id="rId340" Type="http://schemas.openxmlformats.org/officeDocument/2006/relationships/image" Target="media/image28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11213</Words>
  <Characters>63916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Наталья Анатольевна</dc:creator>
  <cp:keywords/>
  <dc:description/>
  <cp:lastModifiedBy>Котова Наталья Анатольевна</cp:lastModifiedBy>
  <cp:revision>1</cp:revision>
  <dcterms:created xsi:type="dcterms:W3CDTF">2022-06-29T10:41:00Z</dcterms:created>
  <dcterms:modified xsi:type="dcterms:W3CDTF">2022-06-29T10:43:00Z</dcterms:modified>
</cp:coreProperties>
</file>